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6F" w:rsidRDefault="00AF026F" w:rsidP="00AF026F">
      <w:pPr>
        <w:pStyle w:val="Default"/>
        <w:ind w:firstLine="567"/>
        <w:contextualSpacing/>
        <w:jc w:val="center"/>
        <w:rPr>
          <w:b/>
        </w:rPr>
      </w:pPr>
      <w:r w:rsidRPr="000A01B2">
        <w:rPr>
          <w:b/>
        </w:rPr>
        <w:t>План внеурочной деятельности МОБУ «Ильинская ОШ»</w:t>
      </w:r>
    </w:p>
    <w:p w:rsidR="00AF026F" w:rsidRPr="000A01B2" w:rsidRDefault="00AF026F" w:rsidP="00AF026F">
      <w:pPr>
        <w:pStyle w:val="Default"/>
        <w:ind w:firstLine="567"/>
        <w:contextualSpacing/>
        <w:jc w:val="center"/>
        <w:rPr>
          <w:b/>
        </w:rPr>
      </w:pPr>
      <w:r>
        <w:rPr>
          <w:b/>
        </w:rPr>
        <w:t>2022-2023 учебный год (начальное общее образование)</w:t>
      </w:r>
    </w:p>
    <w:tbl>
      <w:tblPr>
        <w:tblStyle w:val="a3"/>
        <w:tblW w:w="15366" w:type="dxa"/>
        <w:tblLayout w:type="fixed"/>
        <w:tblLook w:val="0000"/>
      </w:tblPr>
      <w:tblGrid>
        <w:gridCol w:w="5353"/>
        <w:gridCol w:w="709"/>
        <w:gridCol w:w="1843"/>
        <w:gridCol w:w="992"/>
        <w:gridCol w:w="1984"/>
        <w:gridCol w:w="2694"/>
        <w:gridCol w:w="1791"/>
      </w:tblGrid>
      <w:tr w:rsidR="00AF026F" w:rsidRPr="00797B48" w:rsidTr="00804DCC">
        <w:trPr>
          <w:trHeight w:val="389"/>
        </w:trPr>
        <w:tc>
          <w:tcPr>
            <w:tcW w:w="5353" w:type="dxa"/>
            <w:shd w:val="clear" w:color="auto" w:fill="EEECE1" w:themeFill="background2"/>
            <w:vAlign w:val="center"/>
          </w:tcPr>
          <w:p w:rsidR="00AF026F" w:rsidRPr="00B03878" w:rsidRDefault="00AF026F" w:rsidP="00804DCC">
            <w:pPr>
              <w:pStyle w:val="Default"/>
              <w:contextualSpacing/>
              <w:jc w:val="center"/>
              <w:rPr>
                <w:b/>
                <w:sz w:val="20"/>
              </w:rPr>
            </w:pPr>
            <w:r w:rsidRPr="00B03878">
              <w:rPr>
                <w:b/>
                <w:sz w:val="20"/>
              </w:rPr>
              <w:t>Тематика внеурочной деятельности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AF026F" w:rsidRPr="00B03878" w:rsidRDefault="00AF026F" w:rsidP="00804DCC">
            <w:pPr>
              <w:pStyle w:val="Default"/>
              <w:contextualSpacing/>
              <w:jc w:val="center"/>
              <w:rPr>
                <w:b/>
                <w:sz w:val="20"/>
              </w:rPr>
            </w:pPr>
            <w:r w:rsidRPr="00B03878">
              <w:rPr>
                <w:b/>
                <w:sz w:val="20"/>
              </w:rPr>
              <w:t>класс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AF026F" w:rsidRPr="00B03878" w:rsidRDefault="00AF026F" w:rsidP="00804DCC">
            <w:pPr>
              <w:pStyle w:val="Default"/>
              <w:contextualSpacing/>
              <w:jc w:val="center"/>
              <w:rPr>
                <w:b/>
                <w:sz w:val="20"/>
              </w:rPr>
            </w:pPr>
            <w:r w:rsidRPr="00B03878">
              <w:rPr>
                <w:b/>
                <w:sz w:val="20"/>
              </w:rPr>
              <w:t>направление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F026F" w:rsidRPr="00B03878" w:rsidRDefault="00AF026F" w:rsidP="00804DCC">
            <w:pPr>
              <w:pStyle w:val="Default"/>
              <w:contextualSpacing/>
              <w:jc w:val="center"/>
              <w:rPr>
                <w:b/>
                <w:sz w:val="20"/>
              </w:rPr>
            </w:pPr>
            <w:r w:rsidRPr="00B03878">
              <w:rPr>
                <w:b/>
                <w:sz w:val="20"/>
              </w:rPr>
              <w:t>часов в неделю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AF026F" w:rsidRPr="00B03878" w:rsidRDefault="00AF026F" w:rsidP="00804DCC">
            <w:pPr>
              <w:pStyle w:val="Default"/>
              <w:contextualSpacing/>
              <w:jc w:val="center"/>
              <w:rPr>
                <w:b/>
                <w:sz w:val="20"/>
              </w:rPr>
            </w:pPr>
            <w:r w:rsidRPr="00B03878">
              <w:rPr>
                <w:b/>
                <w:sz w:val="20"/>
              </w:rPr>
              <w:t>Название курсов внеурочной деятельности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:rsidR="00AF026F" w:rsidRPr="00B03878" w:rsidRDefault="00AF026F" w:rsidP="00804DCC">
            <w:pPr>
              <w:pStyle w:val="Default"/>
              <w:contextualSpacing/>
              <w:jc w:val="center"/>
              <w:rPr>
                <w:b/>
                <w:sz w:val="20"/>
              </w:rPr>
            </w:pPr>
            <w:r w:rsidRPr="00B03878">
              <w:rPr>
                <w:b/>
                <w:sz w:val="20"/>
              </w:rPr>
              <w:t>Форма организации занятий</w:t>
            </w:r>
          </w:p>
        </w:tc>
        <w:tc>
          <w:tcPr>
            <w:tcW w:w="1791" w:type="dxa"/>
            <w:shd w:val="clear" w:color="auto" w:fill="EEECE1" w:themeFill="background2"/>
            <w:vAlign w:val="center"/>
          </w:tcPr>
          <w:p w:rsidR="00AF026F" w:rsidRPr="00B03878" w:rsidRDefault="00AF026F" w:rsidP="00804DCC">
            <w:pPr>
              <w:pStyle w:val="Default"/>
              <w:contextualSpacing/>
              <w:jc w:val="center"/>
              <w:rPr>
                <w:b/>
                <w:sz w:val="20"/>
              </w:rPr>
            </w:pPr>
            <w:r w:rsidRPr="00B03878">
              <w:rPr>
                <w:b/>
                <w:sz w:val="20"/>
              </w:rPr>
              <w:t>ответственный</w:t>
            </w:r>
          </w:p>
        </w:tc>
      </w:tr>
      <w:tr w:rsidR="00AF026F" w:rsidRPr="001A24DA" w:rsidTr="00804DCC">
        <w:trPr>
          <w:trHeight w:val="137"/>
        </w:trPr>
        <w:tc>
          <w:tcPr>
            <w:tcW w:w="5353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797B48">
              <w:rPr>
                <w:sz w:val="22"/>
                <w:szCs w:val="22"/>
              </w:rPr>
              <w:t>важном</w:t>
            </w:r>
            <w:proofErr w:type="gramEnd"/>
            <w:r w:rsidRPr="00797B48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vAlign w:val="center"/>
          </w:tcPr>
          <w:p w:rsidR="00AF026F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ценностное общение</w:t>
            </w: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 xml:space="preserve">«Разговоры о </w:t>
            </w:r>
            <w:proofErr w:type="gramStart"/>
            <w:r w:rsidRPr="00797B48">
              <w:rPr>
                <w:sz w:val="22"/>
                <w:szCs w:val="22"/>
              </w:rPr>
              <w:t>важном</w:t>
            </w:r>
            <w:proofErr w:type="gramEnd"/>
            <w:r w:rsidRPr="00797B48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информационн</w:t>
            </w:r>
            <w:proofErr w:type="gramStart"/>
            <w:r w:rsidRPr="00797B48"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97B48">
              <w:rPr>
                <w:sz w:val="22"/>
                <w:szCs w:val="22"/>
              </w:rPr>
              <w:t>просветительские занятия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Н.В.</w:t>
            </w:r>
          </w:p>
        </w:tc>
      </w:tr>
      <w:tr w:rsidR="00AF026F" w:rsidRPr="00B03878" w:rsidTr="00804DCC">
        <w:trPr>
          <w:trHeight w:val="60"/>
        </w:trPr>
        <w:tc>
          <w:tcPr>
            <w:tcW w:w="15366" w:type="dxa"/>
            <w:gridSpan w:val="7"/>
            <w:shd w:val="clear" w:color="auto" w:fill="EEECE1" w:themeFill="background2"/>
          </w:tcPr>
          <w:p w:rsidR="00AF026F" w:rsidRPr="00B03878" w:rsidRDefault="00AF026F" w:rsidP="00804DCC">
            <w:pPr>
              <w:pStyle w:val="Default"/>
              <w:contextualSpacing/>
              <w:rPr>
                <w:sz w:val="10"/>
                <w:szCs w:val="10"/>
              </w:rPr>
            </w:pPr>
          </w:p>
        </w:tc>
      </w:tr>
      <w:tr w:rsidR="00AF026F" w:rsidRPr="001A24DA" w:rsidTr="00804DCC">
        <w:trPr>
          <w:trHeight w:val="389"/>
        </w:trPr>
        <w:tc>
          <w:tcPr>
            <w:tcW w:w="5353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 xml:space="preserve">Занятия по формированию функциональной грамотности </w:t>
            </w:r>
            <w:proofErr w:type="gramStart"/>
            <w:r w:rsidRPr="00797B48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709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rStyle w:val="Bold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:rsidR="00AF026F" w:rsidRPr="00EE2658" w:rsidRDefault="00AF026F" w:rsidP="00804DCC">
            <w:pPr>
              <w:pStyle w:val="Default"/>
              <w:contextualSpacing/>
              <w:rPr>
                <w:b/>
                <w:sz w:val="22"/>
                <w:szCs w:val="22"/>
              </w:rPr>
            </w:pPr>
            <w:r w:rsidRPr="00EE2658">
              <w:rPr>
                <w:rStyle w:val="Bold"/>
                <w:sz w:val="22"/>
                <w:szCs w:val="22"/>
              </w:rPr>
              <w:t>Коммуникативная деятельность</w:t>
            </w: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 xml:space="preserve">«Мы любим 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русский язык»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факультатив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Н.В.</w:t>
            </w:r>
          </w:p>
        </w:tc>
      </w:tr>
      <w:tr w:rsidR="00AF026F" w:rsidRPr="00B03878" w:rsidTr="00804DCC">
        <w:trPr>
          <w:trHeight w:val="60"/>
        </w:trPr>
        <w:tc>
          <w:tcPr>
            <w:tcW w:w="15366" w:type="dxa"/>
            <w:gridSpan w:val="7"/>
            <w:shd w:val="clear" w:color="auto" w:fill="EEECE1" w:themeFill="background2"/>
          </w:tcPr>
          <w:p w:rsidR="00AF026F" w:rsidRPr="00EE2658" w:rsidRDefault="00AF026F" w:rsidP="00804DCC">
            <w:pPr>
              <w:pStyle w:val="Default"/>
              <w:contextualSpacing/>
              <w:rPr>
                <w:sz w:val="10"/>
                <w:szCs w:val="10"/>
              </w:rPr>
            </w:pPr>
          </w:p>
        </w:tc>
      </w:tr>
      <w:tr w:rsidR="00AF026F" w:rsidRPr="001A24DA" w:rsidTr="00804DCC">
        <w:trPr>
          <w:trHeight w:val="389"/>
        </w:trPr>
        <w:tc>
          <w:tcPr>
            <w:tcW w:w="5353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709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rStyle w:val="Bold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:rsidR="00AF026F" w:rsidRPr="00EE2658" w:rsidRDefault="00AF026F" w:rsidP="00804DCC">
            <w:pPr>
              <w:pStyle w:val="Default"/>
              <w:contextualSpacing/>
              <w:rPr>
                <w:b/>
                <w:sz w:val="22"/>
                <w:szCs w:val="22"/>
              </w:rPr>
            </w:pPr>
            <w:r w:rsidRPr="00EE2658">
              <w:rPr>
                <w:rStyle w:val="Bold"/>
                <w:sz w:val="22"/>
                <w:szCs w:val="22"/>
              </w:rPr>
              <w:t>Информационная культура</w:t>
            </w: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«Мир профессий»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профориентационные беседы, игры, пробы, решение тематических задач, поиск и работа с информацией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Н.В.</w:t>
            </w:r>
          </w:p>
        </w:tc>
      </w:tr>
      <w:tr w:rsidR="00AF026F" w:rsidRPr="00B03878" w:rsidTr="00804DCC">
        <w:trPr>
          <w:trHeight w:val="60"/>
        </w:trPr>
        <w:tc>
          <w:tcPr>
            <w:tcW w:w="15366" w:type="dxa"/>
            <w:gridSpan w:val="7"/>
            <w:shd w:val="clear" w:color="auto" w:fill="EEECE1" w:themeFill="background2"/>
          </w:tcPr>
          <w:p w:rsidR="00AF026F" w:rsidRPr="00EE2658" w:rsidRDefault="00AF026F" w:rsidP="00804DCC">
            <w:pPr>
              <w:pStyle w:val="Default"/>
              <w:contextualSpacing/>
              <w:rPr>
                <w:sz w:val="10"/>
                <w:szCs w:val="10"/>
              </w:rPr>
            </w:pPr>
          </w:p>
        </w:tc>
      </w:tr>
      <w:tr w:rsidR="00AF026F" w:rsidRPr="001A24DA" w:rsidTr="00804DCC">
        <w:trPr>
          <w:trHeight w:val="364"/>
        </w:trPr>
        <w:tc>
          <w:tcPr>
            <w:tcW w:w="5353" w:type="dxa"/>
            <w:vMerge w:val="restart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 xml:space="preserve">Занятия, связанные с реализацией особых интеллектуальных и </w:t>
            </w:r>
            <w:proofErr w:type="spellStart"/>
            <w:r w:rsidRPr="00797B48">
              <w:rPr>
                <w:sz w:val="22"/>
                <w:szCs w:val="22"/>
              </w:rPr>
              <w:t>социокультурных</w:t>
            </w:r>
            <w:proofErr w:type="spellEnd"/>
            <w:r w:rsidRPr="00797B48">
              <w:rPr>
                <w:sz w:val="22"/>
                <w:szCs w:val="22"/>
              </w:rPr>
              <w:t xml:space="preserve"> потребностей обучающихся </w:t>
            </w:r>
          </w:p>
        </w:tc>
        <w:tc>
          <w:tcPr>
            <w:tcW w:w="709" w:type="dxa"/>
            <w:vAlign w:val="center"/>
          </w:tcPr>
          <w:p w:rsidR="00AF026F" w:rsidRDefault="00AF026F" w:rsidP="00804DCC">
            <w:pPr>
              <w:pStyle w:val="Default"/>
              <w:contextualSpacing/>
              <w:jc w:val="center"/>
              <w:rPr>
                <w:rStyle w:val="Bold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:rsidR="00AF026F" w:rsidRPr="00EE2658" w:rsidRDefault="00AF026F" w:rsidP="00804DCC">
            <w:pPr>
              <w:pStyle w:val="Default"/>
              <w:contextualSpacing/>
              <w:rPr>
                <w:b/>
                <w:sz w:val="22"/>
                <w:szCs w:val="22"/>
              </w:rPr>
            </w:pPr>
            <w:r w:rsidRPr="00EE2658">
              <w:rPr>
                <w:rStyle w:val="Bold"/>
                <w:sz w:val="22"/>
                <w:szCs w:val="22"/>
              </w:rPr>
              <w:t>познавательная деятельность</w:t>
            </w: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«Как хорошо уметь читать»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занятия по развитию навыков чтения и умения работать с текстом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Н.В.</w:t>
            </w:r>
          </w:p>
        </w:tc>
      </w:tr>
      <w:tr w:rsidR="00AF026F" w:rsidRPr="001A24DA" w:rsidTr="00804DCC">
        <w:trPr>
          <w:trHeight w:val="613"/>
        </w:trPr>
        <w:tc>
          <w:tcPr>
            <w:tcW w:w="5353" w:type="dxa"/>
            <w:vMerge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026F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:rsidR="00AF026F" w:rsidRPr="00EE265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EE2658">
              <w:rPr>
                <w:sz w:val="22"/>
                <w:szCs w:val="22"/>
              </w:rPr>
              <w:t>познавательная деятельность</w:t>
            </w: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«Математический калейдоскоп»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углубленное изучение математики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Н.В.</w:t>
            </w:r>
          </w:p>
        </w:tc>
      </w:tr>
      <w:tr w:rsidR="00AF026F" w:rsidRPr="001A24DA" w:rsidTr="00804DCC">
        <w:trPr>
          <w:trHeight w:val="464"/>
        </w:trPr>
        <w:tc>
          <w:tcPr>
            <w:tcW w:w="5353" w:type="dxa"/>
            <w:vMerge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026F" w:rsidRDefault="00AF026F" w:rsidP="00804DCC">
            <w:pPr>
              <w:pStyle w:val="Default"/>
              <w:contextualSpacing/>
              <w:jc w:val="center"/>
              <w:rPr>
                <w:rStyle w:val="Bold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:rsidR="00AF026F" w:rsidRPr="00EE2658" w:rsidRDefault="00AF026F" w:rsidP="00804DCC">
            <w:pPr>
              <w:pStyle w:val="Default"/>
              <w:contextualSpacing/>
              <w:rPr>
                <w:b/>
                <w:sz w:val="22"/>
                <w:szCs w:val="22"/>
              </w:rPr>
            </w:pPr>
            <w:r w:rsidRPr="00EE2658">
              <w:rPr>
                <w:rStyle w:val="Bold"/>
                <w:sz w:val="22"/>
                <w:szCs w:val="22"/>
              </w:rPr>
              <w:t>проектн</w:t>
            </w:r>
            <w:proofErr w:type="gramStart"/>
            <w:r w:rsidRPr="00EE2658">
              <w:rPr>
                <w:rStyle w:val="Bold"/>
                <w:sz w:val="22"/>
                <w:szCs w:val="22"/>
              </w:rPr>
              <w:t>о-</w:t>
            </w:r>
            <w:proofErr w:type="gramEnd"/>
            <w:r w:rsidRPr="00EE2658">
              <w:rPr>
                <w:rStyle w:val="Bold"/>
                <w:sz w:val="22"/>
                <w:szCs w:val="22"/>
              </w:rPr>
              <w:t xml:space="preserve"> исследовательская деятельность</w:t>
            </w: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«Я - исследователь»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исследовательские проекты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Н.В.</w:t>
            </w:r>
          </w:p>
        </w:tc>
      </w:tr>
      <w:tr w:rsidR="00AF026F" w:rsidRPr="00B03878" w:rsidTr="00804DCC">
        <w:trPr>
          <w:trHeight w:val="60"/>
        </w:trPr>
        <w:tc>
          <w:tcPr>
            <w:tcW w:w="15366" w:type="dxa"/>
            <w:gridSpan w:val="7"/>
            <w:shd w:val="clear" w:color="auto" w:fill="EEECE1" w:themeFill="background2"/>
          </w:tcPr>
          <w:p w:rsidR="00AF026F" w:rsidRPr="00EE2658" w:rsidRDefault="00AF026F" w:rsidP="00804DCC">
            <w:pPr>
              <w:pStyle w:val="Default"/>
              <w:contextualSpacing/>
              <w:rPr>
                <w:sz w:val="10"/>
                <w:szCs w:val="10"/>
              </w:rPr>
            </w:pPr>
          </w:p>
        </w:tc>
      </w:tr>
      <w:tr w:rsidR="00AF026F" w:rsidRPr="001A24DA" w:rsidTr="00804DCC">
        <w:trPr>
          <w:trHeight w:val="563"/>
        </w:trPr>
        <w:tc>
          <w:tcPr>
            <w:tcW w:w="5353" w:type="dxa"/>
            <w:vMerge w:val="restart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 xml:space="preserve">Занятия, направленные на удовлетворение интересов и </w:t>
            </w:r>
            <w:proofErr w:type="gramStart"/>
            <w:r w:rsidRPr="00797B48">
              <w:rPr>
                <w:sz w:val="22"/>
                <w:szCs w:val="22"/>
              </w:rPr>
              <w:t>потребностей</w:t>
            </w:r>
            <w:proofErr w:type="gramEnd"/>
            <w:r w:rsidRPr="00797B48">
              <w:rPr>
                <w:sz w:val="22"/>
                <w:szCs w:val="22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709" w:type="dxa"/>
            <w:vAlign w:val="center"/>
          </w:tcPr>
          <w:p w:rsidR="00AF026F" w:rsidRDefault="00AF026F" w:rsidP="00804DCC">
            <w:pPr>
              <w:pStyle w:val="Default"/>
              <w:contextualSpacing/>
              <w:jc w:val="center"/>
              <w:rPr>
                <w:rStyle w:val="Bold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  <w:vMerge w:val="restart"/>
          </w:tcPr>
          <w:p w:rsidR="00AF026F" w:rsidRPr="00EE2658" w:rsidRDefault="00AF026F" w:rsidP="00804DCC">
            <w:pPr>
              <w:pStyle w:val="Default"/>
              <w:contextualSpacing/>
              <w:rPr>
                <w:b/>
                <w:sz w:val="22"/>
                <w:szCs w:val="22"/>
              </w:rPr>
            </w:pPr>
            <w:r w:rsidRPr="00EE2658">
              <w:rPr>
                <w:rStyle w:val="Bold"/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«Школа талантов»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творческая студия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Н.В.</w:t>
            </w:r>
          </w:p>
        </w:tc>
      </w:tr>
      <w:tr w:rsidR="00AF026F" w:rsidRPr="001A24DA" w:rsidTr="00804DCC">
        <w:trPr>
          <w:trHeight w:val="60"/>
        </w:trPr>
        <w:tc>
          <w:tcPr>
            <w:tcW w:w="5353" w:type="dxa"/>
            <w:vMerge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  <w:vMerge/>
          </w:tcPr>
          <w:p w:rsidR="00AF026F" w:rsidRPr="00EE265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«Веселые нотки»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хоровой кружок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Н.В.</w:t>
            </w:r>
          </w:p>
        </w:tc>
      </w:tr>
      <w:tr w:rsidR="00AF026F" w:rsidRPr="00B03878" w:rsidTr="00804DCC">
        <w:trPr>
          <w:trHeight w:val="60"/>
        </w:trPr>
        <w:tc>
          <w:tcPr>
            <w:tcW w:w="15366" w:type="dxa"/>
            <w:gridSpan w:val="7"/>
            <w:shd w:val="clear" w:color="auto" w:fill="EEECE1" w:themeFill="background2"/>
          </w:tcPr>
          <w:p w:rsidR="00AF026F" w:rsidRPr="00EE2658" w:rsidRDefault="00AF026F" w:rsidP="00804DCC">
            <w:pPr>
              <w:pStyle w:val="Default"/>
              <w:contextualSpacing/>
              <w:rPr>
                <w:sz w:val="10"/>
                <w:szCs w:val="10"/>
              </w:rPr>
            </w:pPr>
          </w:p>
        </w:tc>
      </w:tr>
      <w:tr w:rsidR="00AF026F" w:rsidRPr="001A24DA" w:rsidTr="00804DCC">
        <w:trPr>
          <w:trHeight w:val="811"/>
        </w:trPr>
        <w:tc>
          <w:tcPr>
            <w:tcW w:w="5353" w:type="dxa"/>
            <w:vMerge w:val="restart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proofErr w:type="gramStart"/>
            <w:r w:rsidRPr="00797B48">
              <w:rPr>
                <w:sz w:val="22"/>
                <w:szCs w:val="22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  <w:proofErr w:type="gramEnd"/>
          </w:p>
        </w:tc>
        <w:tc>
          <w:tcPr>
            <w:tcW w:w="709" w:type="dxa"/>
            <w:vAlign w:val="center"/>
          </w:tcPr>
          <w:p w:rsidR="00AF026F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:rsidR="00AF026F" w:rsidRPr="00EE265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EE2658">
              <w:rPr>
                <w:sz w:val="22"/>
                <w:szCs w:val="22"/>
              </w:rPr>
              <w:t>трудовая деятельность</w:t>
            </w: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«Добрые дела»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социальн</w:t>
            </w:r>
            <w:proofErr w:type="gramStart"/>
            <w:r w:rsidRPr="00797B48"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97B48">
              <w:rPr>
                <w:sz w:val="22"/>
                <w:szCs w:val="22"/>
              </w:rPr>
              <w:t>ориентированная деятельность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Н.В.</w:t>
            </w:r>
          </w:p>
        </w:tc>
      </w:tr>
      <w:tr w:rsidR="00AF026F" w:rsidRPr="001A24DA" w:rsidTr="00804DCC">
        <w:trPr>
          <w:trHeight w:val="110"/>
        </w:trPr>
        <w:tc>
          <w:tcPr>
            <w:tcW w:w="5353" w:type="dxa"/>
            <w:vMerge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843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proofErr w:type="spellStart"/>
            <w:r w:rsidRPr="00797B48">
              <w:rPr>
                <w:sz w:val="22"/>
                <w:szCs w:val="22"/>
              </w:rPr>
              <w:t>деяельность</w:t>
            </w:r>
            <w:proofErr w:type="spellEnd"/>
            <w:r w:rsidRPr="00797B48">
              <w:rPr>
                <w:sz w:val="22"/>
                <w:szCs w:val="22"/>
              </w:rPr>
              <w:t xml:space="preserve"> </w:t>
            </w:r>
            <w:proofErr w:type="spellStart"/>
            <w:r w:rsidRPr="00797B48">
              <w:rPr>
                <w:sz w:val="22"/>
                <w:szCs w:val="22"/>
              </w:rPr>
              <w:t>дестких</w:t>
            </w:r>
            <w:proofErr w:type="spellEnd"/>
            <w:r w:rsidRPr="00797B48">
              <w:rPr>
                <w:sz w:val="22"/>
                <w:szCs w:val="22"/>
              </w:rPr>
              <w:t xml:space="preserve"> общественных объединений</w:t>
            </w:r>
          </w:p>
        </w:tc>
        <w:tc>
          <w:tcPr>
            <w:tcW w:w="992" w:type="dxa"/>
            <w:vAlign w:val="center"/>
          </w:tcPr>
          <w:p w:rsidR="00AF026F" w:rsidRPr="00797B48" w:rsidRDefault="00AF026F" w:rsidP="00804DC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>«РДШ»</w:t>
            </w:r>
          </w:p>
        </w:tc>
        <w:tc>
          <w:tcPr>
            <w:tcW w:w="2694" w:type="dxa"/>
          </w:tcPr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 w:rsidRPr="00797B48">
              <w:rPr>
                <w:sz w:val="22"/>
                <w:szCs w:val="22"/>
              </w:rPr>
              <w:t xml:space="preserve">педагогическое сопровождение деятельности </w:t>
            </w:r>
            <w:proofErr w:type="spellStart"/>
            <w:r w:rsidRPr="00797B48">
              <w:rPr>
                <w:sz w:val="22"/>
                <w:szCs w:val="22"/>
              </w:rPr>
              <w:t>первчного</w:t>
            </w:r>
            <w:proofErr w:type="spellEnd"/>
            <w:r w:rsidRPr="00797B48">
              <w:rPr>
                <w:sz w:val="22"/>
                <w:szCs w:val="22"/>
              </w:rPr>
              <w:t xml:space="preserve"> отделения Российского движения школьников</w:t>
            </w:r>
          </w:p>
        </w:tc>
        <w:tc>
          <w:tcPr>
            <w:tcW w:w="1791" w:type="dxa"/>
          </w:tcPr>
          <w:p w:rsidR="00AF026F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Савлева Н.Ю.</w:t>
            </w:r>
          </w:p>
          <w:p w:rsidR="00AF026F" w:rsidRPr="00797B48" w:rsidRDefault="00AF026F" w:rsidP="00804DCC">
            <w:pPr>
              <w:pStyle w:val="Default"/>
              <w:contextualSpacing/>
              <w:rPr>
                <w:sz w:val="22"/>
                <w:szCs w:val="22"/>
              </w:rPr>
            </w:pPr>
          </w:p>
        </w:tc>
      </w:tr>
    </w:tbl>
    <w:p w:rsidR="00A30AA2" w:rsidRDefault="00A30AA2" w:rsidP="00AF026F">
      <w:pPr>
        <w:sectPr w:rsidR="00A30AA2" w:rsidSect="00797B48">
          <w:footnotePr>
            <w:numRestart w:val="eachPage"/>
          </w:footnotePr>
          <w:pgSz w:w="16840" w:h="11907" w:orient="landscape" w:code="9"/>
          <w:pgMar w:top="794" w:right="1134" w:bottom="794" w:left="737" w:header="720" w:footer="510" w:gutter="0"/>
          <w:cols w:space="720"/>
          <w:noEndnote/>
          <w:titlePg/>
          <w:docGrid w:linePitch="326"/>
        </w:sectPr>
      </w:pPr>
    </w:p>
    <w:p w:rsidR="00A30AA2" w:rsidRPr="00A30AA2" w:rsidRDefault="00A30AA2" w:rsidP="00A30AA2">
      <w:pPr>
        <w:pStyle w:val="Default"/>
        <w:ind w:firstLine="567"/>
        <w:contextualSpacing/>
        <w:jc w:val="center"/>
        <w:rPr>
          <w:b/>
        </w:rPr>
      </w:pPr>
      <w:r w:rsidRPr="00A30AA2">
        <w:rPr>
          <w:b/>
        </w:rPr>
        <w:lastRenderedPageBreak/>
        <w:t>Пояснительная записка к плану внеурочной деятельности начального общего образования МОБУ «Ильинская ОШ» на 2022-2023 учебный год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</w:t>
      </w:r>
      <w:r w:rsidRPr="001A24DA">
        <w:t>и</w:t>
      </w:r>
      <w:r w:rsidRPr="001A24DA">
        <w:t>видуальных способностей и познавательных интересов. План внеурочной деятельности формир</w:t>
      </w:r>
      <w:r w:rsidRPr="001A24DA">
        <w:t>у</w:t>
      </w:r>
      <w:r w:rsidRPr="001A24DA">
        <w:t xml:space="preserve">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 Под внеурочной деятельностью следует понимать образовательную деятельность, напра</w:t>
      </w:r>
      <w:r w:rsidRPr="001A24DA">
        <w:t>в</w:t>
      </w:r>
      <w:r w:rsidRPr="001A24DA">
        <w:t xml:space="preserve">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proofErr w:type="gramStart"/>
      <w:r w:rsidRPr="001A24DA">
        <w:t>от</w:t>
      </w:r>
      <w:proofErr w:type="gramEnd"/>
      <w:r w:rsidRPr="001A24DA">
        <w:t xml:space="preserve"> урочной.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</w:t>
      </w:r>
      <w:r w:rsidRPr="001A24DA">
        <w:t>и</w:t>
      </w:r>
      <w:r w:rsidRPr="001A24DA">
        <w:t xml:space="preserve">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proofErr w:type="gramStart"/>
      <w:r w:rsidRPr="001A24DA">
        <w:t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</w:t>
      </w:r>
      <w:r w:rsidRPr="001A24DA">
        <w:t>е</w:t>
      </w:r>
      <w:r w:rsidRPr="001A24DA">
        <w:t xml:space="preserve">довательскую деятельность, экскурсии, походы, деловые игры и пр. </w:t>
      </w:r>
      <w:proofErr w:type="gramEnd"/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В соответствии с требованиями обновленных ФГОС НОО </w:t>
      </w:r>
      <w:proofErr w:type="gramStart"/>
      <w:r w:rsidRPr="001A24DA">
        <w:t>и ООО о</w:t>
      </w:r>
      <w:proofErr w:type="gramEnd"/>
      <w:r w:rsidRPr="001A24DA">
        <w:t>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</w:t>
      </w:r>
      <w:r w:rsidRPr="001A24DA">
        <w:t>а</w:t>
      </w:r>
      <w:r w:rsidRPr="001A24DA">
        <w:t>зования).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>Часы внеурочной деятельности рекомендуется использовать на социальное, творческое, и</w:t>
      </w:r>
      <w:r w:rsidRPr="001A24DA">
        <w:t>н</w:t>
      </w:r>
      <w:r w:rsidRPr="001A24DA">
        <w:t xml:space="preserve">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 </w:t>
      </w:r>
      <w:r w:rsidRPr="001A24DA">
        <w:rPr>
          <w:i/>
          <w:iCs/>
        </w:rPr>
        <w:t>учебно-познавательной деятельности</w:t>
      </w:r>
      <w:r w:rsidRPr="001A24DA">
        <w:t>, когда наибольшее внимание уделяется внеурочной деятельности по учебным предметам и формированию функциональной грамотности. Такая работа включает: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- занятия обучающихся по углубленному изучению отдельных учебных предметов;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- занятия </w:t>
      </w:r>
      <w:proofErr w:type="gramStart"/>
      <w:r w:rsidRPr="001A24DA">
        <w:t>обучающихся</w:t>
      </w:r>
      <w:proofErr w:type="gramEnd"/>
      <w:r w:rsidRPr="001A24DA">
        <w:t xml:space="preserve"> по формированию функциональной грамотности;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- занятия </w:t>
      </w:r>
      <w:proofErr w:type="gramStart"/>
      <w:r w:rsidRPr="001A24DA">
        <w:t>обучающихся</w:t>
      </w:r>
      <w:proofErr w:type="gramEnd"/>
      <w:r w:rsidRPr="001A24DA">
        <w:t xml:space="preserve"> с педагогами, сопровождающими проектно-исследовательскую де</w:t>
      </w:r>
      <w:r w:rsidRPr="001A24DA">
        <w:t>я</w:t>
      </w:r>
      <w:r w:rsidRPr="001A24DA">
        <w:t xml:space="preserve">тельность;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- профориентационные занятия </w:t>
      </w:r>
      <w:proofErr w:type="gramStart"/>
      <w:r w:rsidRPr="001A24DA">
        <w:t>обучающихся</w:t>
      </w:r>
      <w:proofErr w:type="gramEnd"/>
      <w:r w:rsidRPr="001A24DA">
        <w:t xml:space="preserve">;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proofErr w:type="gramStart"/>
      <w:r w:rsidRPr="001A24DA">
        <w:t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</w:t>
      </w:r>
      <w:r w:rsidRPr="001A24DA">
        <w:t>я</w:t>
      </w:r>
      <w:r w:rsidRPr="001A24DA">
        <w:t xml:space="preserve">тельности МОБУ «Ильинская ОШ» учтены </w:t>
      </w:r>
      <w:r w:rsidRPr="001A24DA">
        <w:rPr>
          <w:rStyle w:val="markedcontent"/>
        </w:rPr>
        <w:t>методические рекомендации по организации</w:t>
      </w:r>
      <w:r w:rsidRPr="001A24DA">
        <w:br/>
      </w:r>
      <w:r w:rsidRPr="001A24DA">
        <w:rPr>
          <w:rStyle w:val="markedcontent"/>
        </w:rPr>
        <w:t>внеурочной деятельности в рамках реализации обновленных федеральных</w:t>
      </w:r>
      <w:r w:rsidRPr="001A24DA">
        <w:t xml:space="preserve"> </w:t>
      </w:r>
      <w:r w:rsidRPr="001A24DA">
        <w:rPr>
          <w:rStyle w:val="markedcontent"/>
        </w:rPr>
        <w:t>государственных обр</w:t>
      </w:r>
      <w:r w:rsidRPr="001A24DA">
        <w:rPr>
          <w:rStyle w:val="markedcontent"/>
        </w:rPr>
        <w:t>а</w:t>
      </w:r>
      <w:r w:rsidRPr="001A24DA">
        <w:rPr>
          <w:rStyle w:val="markedcontent"/>
        </w:rPr>
        <w:t>зовательных стандартов начального общего</w:t>
      </w:r>
      <w:r w:rsidRPr="001A24DA">
        <w:br/>
      </w:r>
      <w:r w:rsidRPr="001A24DA">
        <w:rPr>
          <w:rStyle w:val="markedcontent"/>
        </w:rPr>
        <w:t xml:space="preserve">и основного общего образования, утвержденных приказами </w:t>
      </w:r>
      <w:proofErr w:type="spellStart"/>
      <w:r w:rsidRPr="001A24DA">
        <w:rPr>
          <w:rStyle w:val="markedcontent"/>
        </w:rPr>
        <w:t>Минпросвещения</w:t>
      </w:r>
      <w:proofErr w:type="spellEnd"/>
      <w:r w:rsidRPr="001A24DA">
        <w:t xml:space="preserve"> </w:t>
      </w:r>
      <w:r w:rsidRPr="001A24DA">
        <w:rPr>
          <w:rStyle w:val="markedcontent"/>
        </w:rPr>
        <w:t xml:space="preserve">России от 31 мая 2021 г. </w:t>
      </w:r>
      <w:proofErr w:type="spellStart"/>
      <w:r w:rsidRPr="001A24DA">
        <w:rPr>
          <w:rStyle w:val="markedcontent"/>
        </w:rPr>
        <w:t>No</w:t>
      </w:r>
      <w:proofErr w:type="spellEnd"/>
      <w:r w:rsidRPr="001A24DA">
        <w:rPr>
          <w:rStyle w:val="markedcontent"/>
        </w:rPr>
        <w:t xml:space="preserve"> 286 «Об утверждении федерального государственного</w:t>
      </w:r>
      <w:r w:rsidRPr="001A24DA">
        <w:t xml:space="preserve"> </w:t>
      </w:r>
      <w:r w:rsidRPr="001A24DA">
        <w:rPr>
          <w:rStyle w:val="markedcontent"/>
        </w:rPr>
        <w:t>образовательного стандарта</w:t>
      </w:r>
      <w:proofErr w:type="gramEnd"/>
      <w:r w:rsidRPr="001A24DA">
        <w:rPr>
          <w:rStyle w:val="markedcontent"/>
        </w:rPr>
        <w:t xml:space="preserve"> начального общего образования» и </w:t>
      </w:r>
      <w:proofErr w:type="spellStart"/>
      <w:r w:rsidRPr="001A24DA">
        <w:rPr>
          <w:rStyle w:val="markedcontent"/>
        </w:rPr>
        <w:t>No</w:t>
      </w:r>
      <w:proofErr w:type="spellEnd"/>
      <w:r w:rsidRPr="001A24DA">
        <w:rPr>
          <w:rStyle w:val="markedcontent"/>
        </w:rPr>
        <w:t xml:space="preserve"> 287</w:t>
      </w:r>
      <w:r w:rsidRPr="001A24DA">
        <w:t xml:space="preserve"> </w:t>
      </w:r>
      <w:r w:rsidRPr="001A24DA">
        <w:rPr>
          <w:rStyle w:val="markedcontent"/>
        </w:rPr>
        <w:t>«Об утверждении федерального государственного образовательного стандарта</w:t>
      </w:r>
      <w:r w:rsidRPr="001A24DA">
        <w:t xml:space="preserve"> </w:t>
      </w:r>
      <w:r w:rsidRPr="001A24DA">
        <w:rPr>
          <w:rStyle w:val="markedcontent"/>
        </w:rPr>
        <w:t xml:space="preserve">основного общего образования» (письмо </w:t>
      </w:r>
      <w:proofErr w:type="spellStart"/>
      <w:r w:rsidRPr="001A24DA">
        <w:rPr>
          <w:rStyle w:val="markedcontent"/>
        </w:rPr>
        <w:t>Минпросвещения</w:t>
      </w:r>
      <w:proofErr w:type="spellEnd"/>
      <w:r w:rsidRPr="001A24DA">
        <w:rPr>
          <w:rStyle w:val="markedcontent"/>
        </w:rPr>
        <w:t xml:space="preserve"> №ТВ-1290/03 от 05.07.2022г.).</w:t>
      </w:r>
      <w:r w:rsidRPr="001A24DA">
        <w:t xml:space="preserve">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lastRenderedPageBreak/>
        <w:t xml:space="preserve">Согласно данным </w:t>
      </w:r>
      <w:proofErr w:type="spellStart"/>
      <w:r w:rsidRPr="001A24DA">
        <w:t>метдическим</w:t>
      </w:r>
      <w:proofErr w:type="spellEnd"/>
      <w:r w:rsidRPr="001A24DA">
        <w:t xml:space="preserve"> рекомендациям, часы внеурочной деятельности распределены следующим образом: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A24DA">
        <w:t>важном</w:t>
      </w:r>
      <w:proofErr w:type="gramEnd"/>
      <w:r w:rsidRPr="001A24DA">
        <w:t xml:space="preserve">»;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1 час в неделю – на занятия по формированию функциональной грамотности </w:t>
      </w:r>
      <w:proofErr w:type="gramStart"/>
      <w:r w:rsidRPr="001A24DA">
        <w:t>обучающихся</w:t>
      </w:r>
      <w:proofErr w:type="gramEnd"/>
      <w:r w:rsidRPr="001A24DA">
        <w:t xml:space="preserve"> (в том числе финансовой грамотности);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3 часа в неделю – на занятия, связанные с реализацией особых интеллектуальных и </w:t>
      </w:r>
      <w:proofErr w:type="spellStart"/>
      <w:r w:rsidRPr="001A24DA">
        <w:t>соци</w:t>
      </w:r>
      <w:r w:rsidRPr="001A24DA">
        <w:t>о</w:t>
      </w:r>
      <w:r w:rsidRPr="001A24DA">
        <w:t>культурных</w:t>
      </w:r>
      <w:proofErr w:type="spellEnd"/>
      <w:r w:rsidRPr="001A24DA">
        <w:t xml:space="preserve">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</w:t>
      </w:r>
      <w:r w:rsidRPr="001A24DA">
        <w:t>е</w:t>
      </w:r>
      <w:r w:rsidRPr="001A24DA">
        <w:t xml:space="preserve">ского просвещения);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r w:rsidRPr="001A24DA">
        <w:t xml:space="preserve">2 часа в неделю – на занятия, направленные на удовлетворение интересов и </w:t>
      </w:r>
      <w:proofErr w:type="gramStart"/>
      <w:r w:rsidRPr="001A24DA">
        <w:t>потребностей</w:t>
      </w:r>
      <w:proofErr w:type="gramEnd"/>
      <w:r w:rsidRPr="001A24DA"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 </w:t>
      </w:r>
    </w:p>
    <w:p w:rsidR="00A30AA2" w:rsidRPr="001A24DA" w:rsidRDefault="00A30AA2" w:rsidP="00A30AA2">
      <w:pPr>
        <w:pStyle w:val="Default"/>
        <w:ind w:firstLine="567"/>
        <w:contextualSpacing/>
        <w:jc w:val="both"/>
      </w:pPr>
      <w:proofErr w:type="gramStart"/>
      <w:r w:rsidRPr="001A24DA">
        <w:t>2 часа в неделю – на занятия, направленные на удовлетворение социальных интересов и п</w:t>
      </w:r>
      <w:r w:rsidRPr="001A24DA">
        <w:t>о</w:t>
      </w:r>
      <w:r w:rsidRPr="001A24DA">
        <w:t xml:space="preserve">требностей обучающихся (в том числе в рамках Российского движения школьников, </w:t>
      </w:r>
      <w:proofErr w:type="spellStart"/>
      <w:r w:rsidRPr="001A24DA">
        <w:t>Юнармии</w:t>
      </w:r>
      <w:proofErr w:type="spellEnd"/>
      <w:r w:rsidRPr="001A24DA">
        <w:t>,</w:t>
      </w:r>
      <w:proofErr w:type="gramEnd"/>
      <w:r w:rsidRPr="001A24DA">
        <w:t xml:space="preserve"> реализации проекта «Россия – страна возможностей»). </w:t>
      </w:r>
    </w:p>
    <w:p w:rsidR="00AF026F" w:rsidRDefault="00AF026F" w:rsidP="00AF026F">
      <w:pPr>
        <w:sectPr w:rsidR="00AF026F" w:rsidSect="00A30AA2">
          <w:footnotePr>
            <w:numRestart w:val="eachPage"/>
          </w:footnotePr>
          <w:pgSz w:w="11907" w:h="16840" w:code="9"/>
          <w:pgMar w:top="737" w:right="794" w:bottom="1134" w:left="794" w:header="720" w:footer="510" w:gutter="0"/>
          <w:cols w:space="720"/>
          <w:noEndnote/>
          <w:titlePg/>
          <w:docGrid w:linePitch="326"/>
        </w:sectPr>
      </w:pPr>
    </w:p>
    <w:p w:rsidR="00F805FB" w:rsidRDefault="00F805FB"/>
    <w:sectPr w:rsidR="00F805FB" w:rsidSect="00AF02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</w:footnotePr>
  <w:compat/>
  <w:rsids>
    <w:rsidRoot w:val="00AF026F"/>
    <w:rsid w:val="00313B93"/>
    <w:rsid w:val="005E4310"/>
    <w:rsid w:val="006B4449"/>
    <w:rsid w:val="00A30AA2"/>
    <w:rsid w:val="00A9203F"/>
    <w:rsid w:val="00AF026F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2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AF026F"/>
    <w:rPr>
      <w:rFonts w:ascii="Times New Roman" w:hAnsi="Times New Roman"/>
      <w:b/>
      <w:bCs/>
    </w:rPr>
  </w:style>
  <w:style w:type="paragraph" w:customStyle="1" w:styleId="Default">
    <w:name w:val="Default"/>
    <w:rsid w:val="00AF02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a3">
    <w:name w:val="Table Grid"/>
    <w:basedOn w:val="a1"/>
    <w:uiPriority w:val="39"/>
    <w:rsid w:val="00AF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3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2</cp:revision>
  <dcterms:created xsi:type="dcterms:W3CDTF">2022-08-25T11:48:00Z</dcterms:created>
  <dcterms:modified xsi:type="dcterms:W3CDTF">2022-08-25T12:01:00Z</dcterms:modified>
</cp:coreProperties>
</file>