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94" w:rsidRPr="00A12294" w:rsidRDefault="00A12294" w:rsidP="00A1229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ОБЩЕОБРАЗОВАТЕЛЬНОЕ БЮДЖЕТНОЕ УЧРЕЖДЕНИЕ</w:t>
      </w:r>
    </w:p>
    <w:p w:rsidR="00A12294" w:rsidRPr="00A12294" w:rsidRDefault="00A12294" w:rsidP="00A1229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«ИЛЬИНСКАЯ ОСНОВНАЯ ШКОЛА»</w:t>
      </w:r>
      <w:r w:rsidRPr="00A12294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3610"/>
        <w:gridCol w:w="3335"/>
      </w:tblGrid>
      <w:tr w:rsidR="00A12294" w:rsidRPr="00A77C42" w:rsidTr="00D5338B">
        <w:trPr>
          <w:trHeight w:val="937"/>
        </w:trPr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1E6C29" w:rsidRDefault="00A12294" w:rsidP="001E6C2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E6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СОГЛАСОВАНО</w:t>
            </w:r>
            <w:r w:rsidRPr="001E6C2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Педагогическим советом</w:t>
            </w:r>
            <w:r w:rsidRPr="001E6C2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(протокол от </w:t>
            </w:r>
            <w:r w:rsidR="001E6C29"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26.05.2023</w:t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№ 1</w:t>
            </w:r>
            <w:r w:rsidR="001E6C29"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1E6C29" w:rsidRDefault="00A12294" w:rsidP="001E6C2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E6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СОГЛАСОВАНО</w:t>
            </w:r>
            <w:r w:rsidRPr="001E6C2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Советом школы </w:t>
            </w:r>
            <w:r w:rsidRPr="001E6C2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(протокол от </w:t>
            </w:r>
            <w:r w:rsidR="001E6C29"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30.05.2023</w:t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№ </w:t>
            </w:r>
            <w:r w:rsidR="001E6C29"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4</w:t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3335" w:type="dxa"/>
          </w:tcPr>
          <w:p w:rsidR="00A12294" w:rsidRPr="001E6C29" w:rsidRDefault="00A12294" w:rsidP="001E6C29">
            <w:pPr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E6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УТВЕРЖДАЮ</w:t>
            </w:r>
            <w:r w:rsidRPr="001E6C2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Директор МОБУ «Ильинская ОШ»</w:t>
            </w:r>
            <w:r w:rsidRPr="001E6C2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proofErr w:type="spellStart"/>
            <w:r w:rsidRPr="001E6C29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О.А.Пасхина</w:t>
            </w:r>
            <w:proofErr w:type="spellEnd"/>
            <w:r w:rsidRPr="001E6C2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="001E6C29" w:rsidRPr="001E6C2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приказ №34/01-03 от 31.05.2023г.</w:t>
            </w:r>
          </w:p>
        </w:tc>
      </w:tr>
    </w:tbl>
    <w:p w:rsidR="00A12294" w:rsidRPr="00A12294" w:rsidRDefault="00A12294" w:rsidP="00A1229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Pr="00A12294" w:rsidRDefault="00A12294" w:rsidP="00A1229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</w:t>
      </w:r>
      <w:r w:rsidRPr="00A12294">
        <w:rPr>
          <w:rFonts w:ascii="Times New Roman" w:hAnsi="Times New Roman" w:cs="Times New Roman"/>
          <w:sz w:val="24"/>
          <w:szCs w:val="24"/>
          <w:lang w:val="ru-RU"/>
        </w:rPr>
        <w:br/>
      </w:r>
      <w:r w:rsidR="00A77C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М</w:t>
      </w: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A77C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 «Ильинская ОШ»</w:t>
      </w:r>
    </w:p>
    <w:p w:rsidR="00A12294" w:rsidRPr="00A12294" w:rsidRDefault="00A12294" w:rsidP="00A1229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качества образования (далее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Положение) в Муниципальном бюджетном общеобразовательном 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бюджетном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</w:t>
      </w:r>
      <w:r w:rsidR="00A12294" w:rsidRPr="00A12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Ильинская основная школа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Школа):</w:t>
      </w:r>
    </w:p>
    <w:p w:rsidR="00664298" w:rsidRPr="00A12294" w:rsidRDefault="00E31BE8" w:rsidP="00A12294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664298" w:rsidRPr="00A12294" w:rsidRDefault="00E31BE8" w:rsidP="00A12294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:rsidR="00664298" w:rsidRPr="00A12294" w:rsidRDefault="00E31BE8" w:rsidP="00A12294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664298" w:rsidRPr="00A12294" w:rsidRDefault="00E31BE8" w:rsidP="00A12294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порядку процедуры самообследования образовательной организации и параметры, используемые в процессе государственного контроля качества образования.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 и другим законодательством в сфере образования, в том числе федеральными образовательными программами, а также локальными нормативными актами Школы.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664298" w:rsidRPr="00A12294" w:rsidRDefault="00E31BE8" w:rsidP="00A12294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 обучающихся, выражающая степень достижения планируемых результатов освоения образовательных программ, разработанных в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общего образования;</w:t>
      </w:r>
    </w:p>
    <w:p w:rsidR="00664298" w:rsidRPr="00A12294" w:rsidRDefault="00E31BE8" w:rsidP="00A12294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 качестве образовательного процесса,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реализуется </w:t>
      </w:r>
      <w:r w:rsidR="001E6C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и результатах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освоения программ </w:t>
      </w:r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64298" w:rsidRPr="00A12294" w:rsidRDefault="00E31BE8" w:rsidP="00A12294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:rsidR="00664298" w:rsidRPr="00A12294" w:rsidRDefault="00E31BE8" w:rsidP="00A12294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664298" w:rsidRPr="00A12294" w:rsidRDefault="00E31BE8" w:rsidP="00A12294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оценка/оценочная процедура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установление степени соответствия фактических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 в рамках основной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программы;</w:t>
      </w:r>
      <w:proofErr w:type="gramEnd"/>
    </w:p>
    <w:p w:rsidR="00664298" w:rsidRPr="00A12294" w:rsidRDefault="00E31BE8" w:rsidP="00A12294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государственная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итоговая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аттестация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4298" w:rsidRPr="00A12294" w:rsidRDefault="00E31BE8" w:rsidP="00A12294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ООП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основная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294" w:rsidRPr="00A12294" w:rsidRDefault="00A12294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</w:rPr>
        <w:t>2.1. В рамках ВСОКО оценивается:</w:t>
      </w:r>
    </w:p>
    <w:p w:rsidR="00664298" w:rsidRPr="00A12294" w:rsidRDefault="00E31BE8" w:rsidP="00A12294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664298" w:rsidRPr="00A12294" w:rsidRDefault="00E31BE8" w:rsidP="00A12294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:rsidR="00664298" w:rsidRPr="00A12294" w:rsidRDefault="00E31BE8" w:rsidP="00A12294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E6C29">
        <w:rPr>
          <w:rFonts w:ascii="Times New Roman" w:hAnsi="Times New Roman" w:cs="Times New Roman"/>
          <w:color w:val="000000"/>
          <w:sz w:val="24"/>
          <w:szCs w:val="24"/>
          <w:lang w:val="ru-RU"/>
        </w:rPr>
        <w:t>..</w:t>
      </w:r>
    </w:p>
    <w:p w:rsidR="00664298" w:rsidRPr="00A12294" w:rsidRDefault="00E31BE8" w:rsidP="00A12294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удовлетворенность</w:t>
      </w:r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потребителей качеством образования.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Направления, обозначенные в 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пункте 2.1, распространяются на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деятельность по ФГОС общего образования.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Оценочные мероприятия и процедуры в рамках ВСОКО проводятся в течение всего учебного года, результаты обобщают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на этапе подготовки отчета о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 Школы.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Основные мероприятия ВСОКО:</w:t>
      </w:r>
    </w:p>
    <w:p w:rsidR="00A12294" w:rsidRPr="00A12294" w:rsidRDefault="00A12294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реализуемых в Школе образовательных программ федеральным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664298" w:rsidRPr="00A12294" w:rsidRDefault="00E31BE8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ООП;</w:t>
      </w:r>
    </w:p>
    <w:p w:rsidR="00664298" w:rsidRPr="00A12294" w:rsidRDefault="00E31BE8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ООП;</w:t>
      </w:r>
    </w:p>
    <w:p w:rsidR="00664298" w:rsidRPr="00A12294" w:rsidRDefault="00E31BE8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 требованиям;</w:t>
      </w:r>
    </w:p>
    <w:p w:rsidR="00664298" w:rsidRPr="00A12294" w:rsidRDefault="00E31BE8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образовательных достижений обучающих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ся, в том числе индивидуального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прогресса обучающегося в достижении предметн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и метапредметных результатов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ООП, сформирован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ности и развития метапредметных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664298" w:rsidRPr="00A12294" w:rsidRDefault="00E31BE8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достижения </w:t>
      </w:r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предметных и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метапредметных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:rsidR="00664298" w:rsidRPr="00A12294" w:rsidRDefault="00E31BE8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мониторинг личностного развития </w:t>
      </w:r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сформированности у обучающихся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:rsidR="00664298" w:rsidRPr="00A12294" w:rsidRDefault="00E31BE8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удовлетворенности участников образовательных отношений качеством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664298" w:rsidRPr="00A12294" w:rsidRDefault="00E31BE8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:rsidR="00664298" w:rsidRPr="00A12294" w:rsidRDefault="00E31BE8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текста отчета о самообследовании;</w:t>
      </w:r>
    </w:p>
    <w:p w:rsidR="00664298" w:rsidRPr="00A12294" w:rsidRDefault="00E31BE8" w:rsidP="00A12294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справки по итогам учебного года.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ежегодно руководителем Школы.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Контрольно-оценочные мероприятия и процедуры в рамках ВСОКО включаются в годовой план работы Школы.</w:t>
      </w:r>
    </w:p>
    <w:p w:rsidR="00A12294" w:rsidRPr="00A12294" w:rsidRDefault="00A12294" w:rsidP="00A12294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664298" w:rsidRPr="00A12294" w:rsidRDefault="00E31BE8" w:rsidP="00A12294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4298" w:rsidRPr="00A12294" w:rsidRDefault="00E31BE8" w:rsidP="00A12294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664298" w:rsidRPr="00A12294" w:rsidRDefault="00E31BE8" w:rsidP="00A12294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результаты;</w:t>
      </w:r>
    </w:p>
    <w:p w:rsidR="00664298" w:rsidRPr="00A12294" w:rsidRDefault="00E31BE8" w:rsidP="00A12294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664298" w:rsidRPr="00A12294" w:rsidRDefault="00E31BE8" w:rsidP="00A12294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664298" w:rsidRPr="00A12294" w:rsidRDefault="00E31BE8" w:rsidP="00A12294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аттестация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4298" w:rsidRPr="00A12294" w:rsidRDefault="00E31BE8" w:rsidP="00A12294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накопительная оценка индивидуальных образовательных достижений учащихся (с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:rsidR="00664298" w:rsidRPr="00A12294" w:rsidRDefault="00E31BE8" w:rsidP="00A12294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работ;</w:t>
      </w:r>
    </w:p>
    <w:p w:rsidR="00664298" w:rsidRPr="00A12294" w:rsidRDefault="00E31BE8" w:rsidP="00A12294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:rsidR="00A12294" w:rsidRPr="00A12294" w:rsidRDefault="00E31BE8" w:rsidP="00A12294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ГИА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4298" w:rsidRPr="00A77C42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Сводная информация по итогам оценки предметных ре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зультатов проводится по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параметрам согласно приложению 1.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Оценка достижения метапредметных результатов освоения ООП (по уровням общего образования) проводится в соответствии с планом мониторинга метапредметных результатов по критериям, указанным в программах формирования/развития УУД ООП общего образования.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руководителем Школы, содержанием ООП.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учета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фиксируются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64298" w:rsidRPr="00A12294" w:rsidRDefault="00E31BE8" w:rsidP="00A12294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</w:rPr>
        <w:t>в электронном журнале успеваемости;</w:t>
      </w:r>
    </w:p>
    <w:p w:rsidR="00664298" w:rsidRPr="00A12294" w:rsidRDefault="00E31BE8" w:rsidP="00A12294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A12294" w:rsidRPr="00A12294" w:rsidRDefault="00A12294" w:rsidP="00A12294">
      <w:pPr>
        <w:spacing w:before="0" w:beforeAutospacing="0" w:after="0" w:afterAutospacing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</w:t>
      </w:r>
      <w:r w:rsidR="00A12294"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ям ФГОС ДО, ФГОС НОО, ФГОС ООО 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федеральными образовательными программами.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ООП ДО </w:t>
      </w:r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оценивается</w:t>
      </w:r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по диагностической карте соответствия ООП ДО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обязательному минимуму содержания, заданному в федеральной программе (письмо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03.03.2023 № 03-350).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664298" w:rsidRPr="00A12294" w:rsidRDefault="00E31BE8" w:rsidP="00A12294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664298" w:rsidRPr="00A12294" w:rsidRDefault="00E31BE8" w:rsidP="00A12294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664298" w:rsidRPr="00A12294" w:rsidRDefault="00E31BE8" w:rsidP="00A12294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664298" w:rsidRPr="00A12294" w:rsidRDefault="00E31BE8" w:rsidP="00A12294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наличии);</w:t>
      </w:r>
    </w:p>
    <w:p w:rsidR="00664298" w:rsidRPr="00A12294" w:rsidRDefault="00E31BE8" w:rsidP="00A12294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освоения программы </w:t>
      </w:r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4.2.1. Оценка реализации дополнительного образования проводится по схеме анализа занятия (приложение 3).</w:t>
      </w:r>
    </w:p>
    <w:p w:rsidR="00A12294" w:rsidRPr="00A12294" w:rsidRDefault="00A12294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руководителем Школы.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:rsidR="00664298" w:rsidRPr="00A12294" w:rsidRDefault="00E31BE8" w:rsidP="00A12294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этапе разработки ООП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(стартовая оценка);</w:t>
      </w:r>
    </w:p>
    <w:p w:rsidR="00664298" w:rsidRPr="00A12294" w:rsidRDefault="00E31BE8" w:rsidP="00A12294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 в ходе подготовки отчета о самообследовании.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Ежегодно в ходе подготовки отчета о самообследовании проводится контроль состояния условий. Предметом контроля выступают:</w:t>
      </w:r>
    </w:p>
    <w:p w:rsidR="00664298" w:rsidRPr="00A12294" w:rsidRDefault="00E31BE8" w:rsidP="00A12294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ООП;</w:t>
      </w:r>
    </w:p>
    <w:p w:rsidR="00664298" w:rsidRPr="00A12294" w:rsidRDefault="00E31BE8" w:rsidP="00A12294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5.7. Результаты ежегодной </w:t>
      </w:r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совокупного состояния условий образовательной деятельности Школы</w:t>
      </w:r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включаются в отчет о самообследовании.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664298" w:rsidRPr="00A12294" w:rsidRDefault="00E31BE8" w:rsidP="00A12294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личностного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4298" w:rsidRPr="00A12294" w:rsidRDefault="00E31BE8" w:rsidP="00A12294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достижения </w:t>
      </w:r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метапредметных образовательных результатов;</w:t>
      </w:r>
    </w:p>
    <w:p w:rsidR="00664298" w:rsidRPr="00A12294" w:rsidRDefault="00E31BE8" w:rsidP="00A12294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664298" w:rsidRPr="00A12294" w:rsidRDefault="00E31BE8" w:rsidP="00A12294">
      <w:pPr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color w:val="000000"/>
          <w:sz w:val="24"/>
          <w:szCs w:val="24"/>
        </w:rPr>
        <w:t>отчета</w:t>
      </w:r>
      <w:proofErr w:type="spellEnd"/>
      <w:r w:rsidRPr="00A12294">
        <w:rPr>
          <w:rFonts w:ascii="Times New Roman" w:hAnsi="Times New Roman" w:cs="Times New Roman"/>
          <w:color w:val="000000"/>
          <w:sz w:val="24"/>
          <w:szCs w:val="24"/>
        </w:rPr>
        <w:t xml:space="preserve"> о самообследовании.</w:t>
      </w:r>
    </w:p>
    <w:p w:rsidR="00664298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Мониторинг показателей отчета о самообследовании проводится один раз в три года, а его результаты вносятся в аналитическую часть отчета о самообследовании.</w:t>
      </w:r>
    </w:p>
    <w:p w:rsidR="00A12294" w:rsidRPr="00A12294" w:rsidRDefault="00A12294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Документы ВСОКО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A122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руководителем Школы.</w:t>
      </w:r>
    </w:p>
    <w:p w:rsidR="00664298" w:rsidRPr="00A12294" w:rsidRDefault="0066429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A12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12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664298" w:rsidRPr="00A12294" w:rsidRDefault="00664298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7763"/>
        <w:gridCol w:w="1350"/>
      </w:tblGrid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Default="00E31BE8" w:rsidP="00A1229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</w:p>
          <w:p w:rsidR="00664298" w:rsidRPr="00A12294" w:rsidRDefault="00E31BE8" w:rsidP="00A1229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Чел./%</w:t>
            </w:r>
          </w:p>
        </w:tc>
      </w:tr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ыпускников 9-го класса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Чел./%</w:t>
            </w:r>
          </w:p>
        </w:tc>
      </w:tr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ыпускников 9-го класса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Чел./%</w:t>
            </w:r>
          </w:p>
        </w:tc>
      </w:tr>
      <w:tr w:rsidR="00664298" w:rsidRPr="00A12294" w:rsidTr="00A1229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12294" w:rsidRPr="00A12294" w:rsidTr="00F24882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12294" w:rsidRPr="00A12294" w:rsidTr="00F24882">
        <w:tc>
          <w:tcPr>
            <w:tcW w:w="3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12294" w:rsidRPr="00A12294" w:rsidTr="00F24882">
        <w:tc>
          <w:tcPr>
            <w:tcW w:w="3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12294" w:rsidRPr="00A12294" w:rsidTr="00F24882">
        <w:tc>
          <w:tcPr>
            <w:tcW w:w="3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12294" w:rsidRPr="00A12294" w:rsidTr="00F24882">
        <w:tc>
          <w:tcPr>
            <w:tcW w:w="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294" w:rsidRPr="00A12294" w:rsidRDefault="00A12294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</w:tbl>
    <w:p w:rsidR="00664298" w:rsidRPr="00A12294" w:rsidRDefault="0066429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A12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12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793"/>
        <w:gridCol w:w="4106"/>
        <w:gridCol w:w="2112"/>
      </w:tblGrid>
      <w:tr w:rsidR="00664298" w:rsidRPr="00A12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664298" w:rsidRPr="00A7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664298" w:rsidRPr="00A7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664298" w:rsidRPr="00A7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этапа в </w:t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общего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664298" w:rsidRPr="00A7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664298" w:rsidRPr="00A7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664298" w:rsidRPr="00A12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победителей 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этапа олимпиады для 11-х классов, сдавших ЕГЭ по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 региональном этапе на баллы, позволившие им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 призеров заключительного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 профильные вузы, 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Статистические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вузам</w:t>
            </w:r>
            <w:proofErr w:type="spellEnd"/>
          </w:p>
        </w:tc>
      </w:tr>
    </w:tbl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Default="00E31BE8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A12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12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12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A12294" w:rsidRPr="00A12294" w:rsidRDefault="00A12294" w:rsidP="00A12294">
      <w:pPr>
        <w:spacing w:before="0" w:beforeAutospacing="0" w:after="0" w:afterAutospacing="0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 занятия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8"/>
        <w:gridCol w:w="4982"/>
      </w:tblGrid>
      <w:tr w:rsidR="00664298" w:rsidRPr="00A12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664298" w:rsidRPr="00A12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«Творим сами»</w:t>
            </w:r>
          </w:p>
        </w:tc>
      </w:tr>
      <w:tr w:rsidR="00664298" w:rsidRPr="00A12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7–12 лет</w:t>
            </w:r>
          </w:p>
        </w:tc>
      </w:tr>
      <w:tr w:rsidR="00664298" w:rsidRPr="00A12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</w:tr>
      <w:tr w:rsidR="00664298" w:rsidRPr="00A7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 лепки из полимерной глины»</w:t>
            </w:r>
          </w:p>
        </w:tc>
      </w:tr>
      <w:tr w:rsidR="00664298" w:rsidRPr="00A12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цветов</w:t>
            </w:r>
          </w:p>
        </w:tc>
      </w:tr>
      <w:tr w:rsidR="00664298" w:rsidRPr="00A7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Полимерная глина, набор для лепки, защитные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подложки, очищающие салфетки</w:t>
            </w:r>
          </w:p>
        </w:tc>
      </w:tr>
      <w:tr w:rsidR="00664298" w:rsidRPr="00A12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в рамках ВСОКО</w:t>
            </w:r>
          </w:p>
        </w:tc>
      </w:tr>
      <w:tr w:rsidR="00664298" w:rsidRPr="00A122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294" w:rsidRDefault="00A12294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4298" w:rsidRPr="00A12294" w:rsidRDefault="00E31BE8" w:rsidP="00A12294">
      <w:pPr>
        <w:spacing w:before="0" w:beforeAutospacing="0"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Схема</w:t>
      </w:r>
      <w:proofErr w:type="spellEnd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2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4"/>
        <w:gridCol w:w="4784"/>
        <w:gridCol w:w="1419"/>
        <w:gridCol w:w="698"/>
      </w:tblGrid>
      <w:tr w:rsidR="00664298" w:rsidRPr="00A12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 подготовить необходимое оборудование,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1E6C29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</w:t>
            </w:r>
            <w:r w:rsid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для учащихся языке три группы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целей: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 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 целях учел индивидуальные образовательные</w:t>
            </w:r>
            <w:r w:rsidRP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сформулировал одну группу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целей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(например, только </w:t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Актуализация имеющихся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1E6C29" w:rsidRDefault="001E6C29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проконтролировал и </w:t>
            </w:r>
            <w:r w:rsidR="00E31BE8"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поощрил</w:t>
            </w:r>
            <w:r w:rsidR="00E31BE8"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1BE8"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r w:rsidR="00E31BE8"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Ученики активны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1E6C29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 работу не организовал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недочеты, раскритиковал не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proofErr w:type="gramStart"/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спользовал приемы, которые не повышали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способствовали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разъяснил </w:t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разъяснил </w:t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тратят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1E6C29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Затраты времени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соответствовали возможностям </w:t>
            </w:r>
            <w:proofErr w:type="gramStart"/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1E6C29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Затраты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 не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соответствовали возможностям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 w:rsidR="001E6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времени</w:t>
            </w:r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контролировал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учеников или не поддерживает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дисциплину,</w:t>
            </w:r>
            <w:r w:rsid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использовал ТСО, </w:t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повышают качество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сложными для </w:t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</w:t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="001E6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 w:rsidRPr="00A12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переутомления </w:t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4298" w:rsidRPr="00A122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64298" w:rsidRPr="00A12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98" w:rsidRPr="00A7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</w:tbl>
    <w:p w:rsidR="00664298" w:rsidRPr="00A12294" w:rsidRDefault="00664298" w:rsidP="00A1229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769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0"/>
        <w:gridCol w:w="1692"/>
        <w:gridCol w:w="229"/>
        <w:gridCol w:w="1682"/>
      </w:tblGrid>
      <w:tr w:rsidR="00664298" w:rsidRPr="00A12294" w:rsidTr="001E6C29">
        <w:trPr>
          <w:trHeight w:val="3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1E6C2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E6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98" w:rsidRPr="00A12294" w:rsidTr="001E6C29">
        <w:trPr>
          <w:trHeight w:val="18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664298" w:rsidRPr="00A77C42" w:rsidTr="001E6C29">
        <w:trPr>
          <w:trHeight w:val="3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 w:rsidRPr="00A12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</w:t>
            </w:r>
            <w:proofErr w:type="gram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77C42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77C42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77C42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298" w:rsidRPr="00A12294" w:rsidTr="001E6C29">
        <w:trPr>
          <w:trHeight w:val="18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77C42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66429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298" w:rsidRPr="00A12294" w:rsidRDefault="00E31BE8" w:rsidP="00A1229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 w:rsidR="00E31BE8" w:rsidRPr="001E6C29" w:rsidRDefault="00E31BE8" w:rsidP="001E6C29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E31BE8" w:rsidRPr="001E6C29" w:rsidSect="00A12294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44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33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24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A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10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33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16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86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17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61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1E6C29"/>
    <w:rsid w:val="002D33B1"/>
    <w:rsid w:val="002D3591"/>
    <w:rsid w:val="003514A0"/>
    <w:rsid w:val="004F7E17"/>
    <w:rsid w:val="005A05CE"/>
    <w:rsid w:val="00653AF6"/>
    <w:rsid w:val="00664298"/>
    <w:rsid w:val="00A12294"/>
    <w:rsid w:val="00A77C42"/>
    <w:rsid w:val="00B73A5A"/>
    <w:rsid w:val="00DD6E22"/>
    <w:rsid w:val="00E31BE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12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dc:description>Подготовлено экспертами Актион-МЦФЭР</dc:description>
  <cp:lastModifiedBy>FireFly</cp:lastModifiedBy>
  <cp:revision>3</cp:revision>
  <cp:lastPrinted>2023-09-26T10:19:00Z</cp:lastPrinted>
  <dcterms:created xsi:type="dcterms:W3CDTF">2023-06-06T09:47:00Z</dcterms:created>
  <dcterms:modified xsi:type="dcterms:W3CDTF">2023-09-26T10:20:00Z</dcterms:modified>
</cp:coreProperties>
</file>