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FC" w:rsidRDefault="00C822FC" w:rsidP="00C822FC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</w:rPr>
      </w:pPr>
      <w:proofErr w:type="spellStart"/>
      <w:r>
        <w:rPr>
          <w:rFonts w:ascii="Times New Roman" w:hAnsi="Times New Roman" w:cs="Times New Roman"/>
          <w:i/>
          <w:color w:val="auto"/>
        </w:rPr>
        <w:t>Психолого-медико-педагогическая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 комиссия.</w:t>
      </w:r>
    </w:p>
    <w:p w:rsidR="0021502A" w:rsidRPr="008C74C2" w:rsidRDefault="0021502A" w:rsidP="00C822FC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8C74C2">
        <w:rPr>
          <w:rFonts w:ascii="Times New Roman" w:hAnsi="Times New Roman" w:cs="Times New Roman"/>
          <w:i/>
          <w:color w:val="auto"/>
        </w:rPr>
        <w:t>Дифференциальная диагностика з</w:t>
      </w:r>
      <w:r w:rsidR="008C74C2" w:rsidRPr="008C74C2">
        <w:rPr>
          <w:rFonts w:ascii="Times New Roman" w:hAnsi="Times New Roman" w:cs="Times New Roman"/>
          <w:i/>
          <w:color w:val="auto"/>
        </w:rPr>
        <w:t xml:space="preserve">адержки </w:t>
      </w:r>
      <w:r w:rsidRPr="008C74C2">
        <w:rPr>
          <w:rFonts w:ascii="Times New Roman" w:hAnsi="Times New Roman" w:cs="Times New Roman"/>
          <w:i/>
          <w:color w:val="auto"/>
        </w:rPr>
        <w:t>п</w:t>
      </w:r>
      <w:r w:rsidR="008C74C2" w:rsidRPr="008C74C2">
        <w:rPr>
          <w:rFonts w:ascii="Times New Roman" w:hAnsi="Times New Roman" w:cs="Times New Roman"/>
          <w:i/>
          <w:color w:val="auto"/>
        </w:rPr>
        <w:t xml:space="preserve">сихического </w:t>
      </w:r>
      <w:r w:rsidRPr="008C74C2">
        <w:rPr>
          <w:rFonts w:ascii="Times New Roman" w:hAnsi="Times New Roman" w:cs="Times New Roman"/>
          <w:i/>
          <w:color w:val="auto"/>
        </w:rPr>
        <w:t>р</w:t>
      </w:r>
      <w:r w:rsidR="008C74C2" w:rsidRPr="008C74C2">
        <w:rPr>
          <w:rFonts w:ascii="Times New Roman" w:hAnsi="Times New Roman" w:cs="Times New Roman"/>
          <w:i/>
          <w:color w:val="auto"/>
        </w:rPr>
        <w:t>азвития и умственной отсталости</w:t>
      </w:r>
    </w:p>
    <w:p w:rsidR="0021502A" w:rsidRPr="008C74C2" w:rsidRDefault="008C74C2" w:rsidP="008C74C2">
      <w:pPr>
        <w:pStyle w:val="2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декабр</w:t>
      </w:r>
      <w:r w:rsidRPr="00F94B9B">
        <w:rPr>
          <w:rFonts w:ascii="Times New Roman" w:hAnsi="Times New Roman" w:cs="Times New Roman"/>
          <w:b w:val="0"/>
          <w:color w:val="auto"/>
          <w:sz w:val="24"/>
          <w:szCs w:val="24"/>
        </w:rPr>
        <w:t>ь 201</w:t>
      </w:r>
      <w:r w:rsidR="00C558CF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94B9B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</w:p>
    <w:p w:rsidR="0021502A" w:rsidRPr="0021502A" w:rsidRDefault="0021502A" w:rsidP="001A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Дифференциальная диагностика представляет собой один из наиболее сложных видов диагностики и решает следующие задачи:</w:t>
      </w:r>
    </w:p>
    <w:p w:rsidR="0021502A" w:rsidRPr="0021502A" w:rsidRDefault="0021502A" w:rsidP="001A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     уточнение диагноза и определение типа </w:t>
      </w:r>
      <w:proofErr w:type="spellStart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организции</w:t>
      </w:r>
      <w:proofErr w:type="spellEnd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проводить коррекционно-педагогическое обучение ребенка, определение программы его обучения и воспитания;</w:t>
      </w:r>
    </w:p>
    <w:p w:rsidR="0021502A" w:rsidRPr="0021502A" w:rsidRDefault="0021502A" w:rsidP="001A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отграничение сходных состояний при различных психофизических нарушениях, уточнение клинического, психолого-педагогического и функционального диагноза;</w:t>
      </w:r>
    </w:p>
    <w:p w:rsidR="0021502A" w:rsidRPr="0021502A" w:rsidRDefault="0021502A" w:rsidP="001A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    прогнозирование возможностей развития и обучения ребенка на основе выявленных особенностей развития, а также определение путей и средств </w:t>
      </w:r>
      <w:proofErr w:type="spellStart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развивающей работы.</w:t>
      </w:r>
    </w:p>
    <w:p w:rsidR="0021502A" w:rsidRPr="0021502A" w:rsidRDefault="0021502A" w:rsidP="001A1ED6">
      <w:pPr>
        <w:pStyle w:val="1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 xml:space="preserve">Обследование начинается с анализа анамнестических сведений о развитии ребенка. Уточняются особенности раннего развития ребенка, начиная с утробного периода, характера родов и раннего постнатального развития. Здесь особое внимание обращается на протекание беременности у матери с учетом тех вредностей, с которыми связан период формирования плода, наличие родовых травм, асфиксии. Так же важен характер перенесенных ребенком заболеваний в раннем детстве. </w:t>
      </w:r>
    </w:p>
    <w:p w:rsidR="0021502A" w:rsidRPr="0021502A" w:rsidRDefault="0021502A" w:rsidP="001A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диагностики является получение данных, характеризующих познавательные процессы, эмоционально-волевую сферу, </w:t>
      </w:r>
      <w:proofErr w:type="spellStart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предречевое</w:t>
      </w:r>
      <w:proofErr w:type="spellEnd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речевое развитие, двигательное развитие (как общей, так и мелкой моторики). </w:t>
      </w:r>
    </w:p>
    <w:p w:rsidR="0021502A" w:rsidRPr="0021502A" w:rsidRDefault="0021502A" w:rsidP="001A1ED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познавательной деятель</w:t>
      </w:r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 выделяются следующие параметры: принятие задания, адекватные способы выполнения задания, </w:t>
      </w:r>
      <w:proofErr w:type="spellStart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обучаемость</w:t>
      </w:r>
      <w:proofErr w:type="spellEnd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обследования, отношение к результату своей деятельности. Кроме этого специалисты </w:t>
      </w:r>
      <w:r w:rsidR="001A1ED6">
        <w:rPr>
          <w:rFonts w:ascii="Times New Roman" w:hAnsi="Times New Roman" w:cs="Times New Roman"/>
          <w:color w:val="000000"/>
          <w:sz w:val="24"/>
          <w:szCs w:val="24"/>
        </w:rPr>
        <w:t xml:space="preserve">ПМПК обращают внимание на  </w:t>
      </w:r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фон настроения, активность, наличие познавательных интересов, проявления возбудимости, расторможенности. Оценивается  контактность ребенка, желание сотрудничать </w:t>
      </w:r>
      <w:proofErr w:type="gramStart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1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взрослым, его эмоциональное реагирование на поощрение, одобрение, замечания и требования.</w:t>
      </w:r>
    </w:p>
    <w:p w:rsidR="0021502A" w:rsidRPr="0021502A" w:rsidRDefault="0021502A" w:rsidP="001A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02A">
        <w:rPr>
          <w:rFonts w:ascii="Times New Roman" w:eastAsia="Times New Roman" w:hAnsi="Times New Roman" w:cs="Times New Roman"/>
          <w:sz w:val="24"/>
          <w:szCs w:val="24"/>
        </w:rPr>
        <w:t xml:space="preserve">Разграничение  умственной  отсталости  и  задержки психического развития (ЗПР) церебрально-органического генеза крайне затруднено, поскольку в том и другом  случае  у  детей  отмечаются недостатки познавательной деятельности в целом и  </w:t>
      </w:r>
      <w:proofErr w:type="gramStart"/>
      <w:r w:rsidRPr="0021502A">
        <w:rPr>
          <w:rFonts w:ascii="Times New Roman" w:eastAsia="Times New Roman" w:hAnsi="Times New Roman" w:cs="Times New Roman"/>
          <w:sz w:val="24"/>
          <w:szCs w:val="24"/>
        </w:rPr>
        <w:t>выраженная</w:t>
      </w:r>
      <w:proofErr w:type="gramEnd"/>
      <w:r w:rsidRPr="002150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502A">
        <w:rPr>
          <w:rFonts w:ascii="Times New Roman" w:eastAsia="Times New Roman" w:hAnsi="Times New Roman" w:cs="Times New Roman"/>
          <w:sz w:val="24"/>
          <w:szCs w:val="24"/>
        </w:rPr>
        <w:t>дефицитарность</w:t>
      </w:r>
      <w:proofErr w:type="spellEnd"/>
      <w:r w:rsidRPr="0021502A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 функций. Наблюдается низкий уровень познавательной активности, нарушение невербального мышления, </w:t>
      </w:r>
      <w:proofErr w:type="spellStart"/>
      <w:r w:rsidRPr="0021502A">
        <w:rPr>
          <w:rFonts w:ascii="Times New Roman" w:eastAsia="Times New Roman" w:hAnsi="Times New Roman" w:cs="Times New Roman"/>
          <w:sz w:val="24"/>
          <w:szCs w:val="24"/>
        </w:rPr>
        <w:t>некритичность</w:t>
      </w:r>
      <w:proofErr w:type="spellEnd"/>
      <w:r w:rsidRPr="0021502A">
        <w:rPr>
          <w:rFonts w:ascii="Times New Roman" w:eastAsia="Times New Roman" w:hAnsi="Times New Roman" w:cs="Times New Roman"/>
          <w:sz w:val="24"/>
          <w:szCs w:val="24"/>
        </w:rPr>
        <w:t xml:space="preserve"> к себе и собственной </w:t>
      </w:r>
      <w:r w:rsidRPr="0021502A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деятельности, значительная задержка всех сторон речевого развития. Поэтому  в возрасте 2-3 лет практически невозможно однозначно разграничить легкую степень умственной отсталости от ЗПР церебрально-органического генеза. На практике, диагноз «умственная отсталость легкой степени» (</w:t>
      </w:r>
      <w:r w:rsidRPr="0021502A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1502A">
        <w:rPr>
          <w:rFonts w:ascii="Times New Roman" w:eastAsia="Times New Roman" w:hAnsi="Times New Roman" w:cs="Times New Roman"/>
          <w:sz w:val="24"/>
          <w:szCs w:val="24"/>
        </w:rPr>
        <w:t xml:space="preserve"> 70) до 3-х лет, как правило, не ставится.  Анализируя литературу, посвященную вопросам дифференциальной диагностике разграничения умственной отсталости от других нарушений развития и опираясь на собственный опыт работы, можно выделить ряд отличительных признаков и выдвинуть гипотезу в пользу того или иного нарушения.</w:t>
      </w:r>
    </w:p>
    <w:p w:rsidR="0021502A" w:rsidRPr="0021502A" w:rsidRDefault="0021502A" w:rsidP="001A1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1502A">
        <w:rPr>
          <w:rFonts w:ascii="Times New Roman" w:eastAsia="Times New Roman" w:hAnsi="Times New Roman" w:cs="Times New Roman"/>
          <w:sz w:val="24"/>
          <w:szCs w:val="24"/>
        </w:rPr>
        <w:tab/>
        <w:t xml:space="preserve">В неврологическом статусе  детей  с  ЗПР  обычно  не  отмечается  грубых органических проявлений, что типично для умственно отсталых  дошкольников.  Однако  и  у  детей  с  задержкой   можно   увидеть неврологическую  </w:t>
      </w:r>
      <w:proofErr w:type="spellStart"/>
      <w:r w:rsidRPr="0021502A">
        <w:rPr>
          <w:rFonts w:ascii="Times New Roman" w:eastAsia="Times New Roman" w:hAnsi="Times New Roman" w:cs="Times New Roman"/>
          <w:sz w:val="24"/>
          <w:szCs w:val="24"/>
        </w:rPr>
        <w:t>микросимптоматику</w:t>
      </w:r>
      <w:proofErr w:type="spellEnd"/>
      <w:r w:rsidRPr="0021502A">
        <w:rPr>
          <w:rFonts w:ascii="Times New Roman" w:eastAsia="Times New Roman" w:hAnsi="Times New Roman" w:cs="Times New Roman"/>
          <w:sz w:val="24"/>
          <w:szCs w:val="24"/>
        </w:rPr>
        <w:t xml:space="preserve">:  выраженную  на  висках   и   переносице венозную  сеточку,  легкую   асимметрию   лицевой   иннервации,   гипотрофию отдельных  частей  языка  с  его  девиацией  вправо  или  влево,   оживление сухожильных и </w:t>
      </w:r>
      <w:proofErr w:type="spellStart"/>
      <w:r w:rsidRPr="0021502A">
        <w:rPr>
          <w:rFonts w:ascii="Times New Roman" w:eastAsia="Times New Roman" w:hAnsi="Times New Roman" w:cs="Times New Roman"/>
          <w:sz w:val="24"/>
          <w:szCs w:val="24"/>
        </w:rPr>
        <w:t>периостальных</w:t>
      </w:r>
      <w:proofErr w:type="spellEnd"/>
      <w:r w:rsidRPr="0021502A">
        <w:rPr>
          <w:rFonts w:ascii="Times New Roman" w:eastAsia="Times New Roman" w:hAnsi="Times New Roman" w:cs="Times New Roman"/>
          <w:sz w:val="24"/>
          <w:szCs w:val="24"/>
        </w:rPr>
        <w:t xml:space="preserve"> рефлексов. В соматическом облике детей с ЗПР в основном отсутствует </w:t>
      </w:r>
      <w:proofErr w:type="spellStart"/>
      <w:r w:rsidRPr="0021502A">
        <w:rPr>
          <w:rFonts w:ascii="Times New Roman" w:eastAsia="Times New Roman" w:hAnsi="Times New Roman" w:cs="Times New Roman"/>
          <w:sz w:val="24"/>
          <w:szCs w:val="24"/>
        </w:rPr>
        <w:t>диспластичность</w:t>
      </w:r>
      <w:proofErr w:type="spellEnd"/>
      <w:r w:rsidRPr="0021502A">
        <w:rPr>
          <w:rFonts w:ascii="Times New Roman" w:eastAsia="Times New Roman" w:hAnsi="Times New Roman" w:cs="Times New Roman"/>
          <w:sz w:val="24"/>
          <w:szCs w:val="24"/>
        </w:rPr>
        <w:t>. В то время как у умственно отсталых детей она наблюдается достаточно часто. Патологическая наследственная отягощенность более типична для анамнеза умственно отсталых детей и практически не отмечается у детей  с задержкой психического развития. Дети с ЗПР в рамках обследования после нескольких уроков бучения способны к переносу навыка, обучение умственно отсталых детей часто оказывается неэффективным. Для детей с ЗПР характерна большая яркость эмоций, которая позволяет  им более длительное время сосредоточиваться на выполнении  заданий,  вызывающих их непосредственный интерес. При этом</w:t>
      </w:r>
      <w:proofErr w:type="gramStart"/>
      <w:r w:rsidRPr="0021502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1502A">
        <w:rPr>
          <w:rFonts w:ascii="Times New Roman" w:eastAsia="Times New Roman" w:hAnsi="Times New Roman" w:cs="Times New Roman"/>
          <w:sz w:val="24"/>
          <w:szCs w:val="24"/>
        </w:rPr>
        <w:t xml:space="preserve"> чем больше  ребенок  заинтересован  в выполнении задания, тем выше результаты его деятельности.  Подобный  феномен не отмечается у  умственно отсталых  детей.  Эмоциональная  сфера  умственно отсталых дошкольников не развита, а чрезмерно эмоциональное  предъявление  заданий часто отвлекает ребенка от решения самого задания  и  затрудняет  достижение цели.</w:t>
      </w:r>
    </w:p>
    <w:p w:rsidR="0021502A" w:rsidRPr="001A1ED6" w:rsidRDefault="0021502A" w:rsidP="001A1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Особые  трудности  представляет  разграничение   задержки   психического развития церебрально-органического генеза и тяжелых нарушений речи коркового  генеза  (моторная  и  сенсорная алалия).  Эти  трудности  обусловлены  тем,  что  при обоих  состояниях  имеются  похожие  внешние  признаки  и  следует  выделить первичный  дефект  —  речевое  ли   это   нарушение   или   интеллектуальная недостаточность. При моторной алалии отмечается выраженная диссоциация между состоянием </w:t>
      </w:r>
      <w:proofErr w:type="spellStart"/>
      <w:r w:rsidRPr="0021502A">
        <w:rPr>
          <w:rFonts w:ascii="Times New Roman" w:eastAsia="Times New Roman" w:hAnsi="Times New Roman" w:cs="Times New Roman"/>
          <w:sz w:val="24"/>
          <w:szCs w:val="24"/>
        </w:rPr>
        <w:t>импрессивной</w:t>
      </w:r>
      <w:proofErr w:type="spellEnd"/>
      <w:r w:rsidRPr="0021502A">
        <w:rPr>
          <w:rFonts w:ascii="Times New Roman" w:eastAsia="Times New Roman" w:hAnsi="Times New Roman" w:cs="Times New Roman"/>
          <w:sz w:val="24"/>
          <w:szCs w:val="24"/>
        </w:rPr>
        <w:t xml:space="preserve"> и экспрессивной речи, т. е. понимание речи остается относительно сохранным, а собственная речь у ребенка развивается с грубыми отклонениями или не развивается </w:t>
      </w:r>
      <w:r w:rsidRPr="002150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совсем. Для дифференциальной диагностики важно знать,  что  ребенок  с  моторной алалией, в отличие от  ребенка  с  ЗПР,  отличается  крайне  низкой  речевой активностью. При попытке  вступить  с  ним  в  контакт  он  часто  проявляет негативизм. Кроме того, нужно помнить, что при моторной алалии  более  всего страдают звукопроизношение и фразовая  речь и  возможности  усвоения  норм родного языка стойко  нарушены. В ситуации обследования дети с моторной алалией проявляют познавательный интерес, справляются с заданиями невербального характера в границах возрастной нормы и достаточно критичны к результату своей деятельности. Ребенок с ЗПР, чаще всего, не заинтересован  в задании и не критичен к результату деятельности. Задания невербального характера вызывают значительные </w:t>
      </w:r>
      <w:proofErr w:type="gramStart"/>
      <w:r w:rsidRPr="0021502A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proofErr w:type="gramEnd"/>
      <w:r w:rsidRPr="0021502A">
        <w:rPr>
          <w:rFonts w:ascii="Times New Roman" w:eastAsia="Times New Roman" w:hAnsi="Times New Roman" w:cs="Times New Roman"/>
          <w:sz w:val="24"/>
          <w:szCs w:val="24"/>
        </w:rPr>
        <w:t xml:space="preserve"> и требует нескольких уроков обучения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>Наибольшую трудность в диагностике интеллектуального развития представляет разграничение пограничных состояний интеллектуальных нарушений, в первую очередь различение ЗПР и легкой степени УО</w:t>
      </w:r>
    </w:p>
    <w:p w:rsidR="0021502A" w:rsidRPr="001A1ED6" w:rsidRDefault="0021502A" w:rsidP="001A1ED6">
      <w:pPr>
        <w:pStyle w:val="a6"/>
        <w:spacing w:before="0" w:beforeAutospacing="0" w:after="0" w:afterAutospacing="0" w:line="360" w:lineRule="auto"/>
        <w:rPr>
          <w:i/>
        </w:rPr>
      </w:pPr>
      <w:r>
        <w:t xml:space="preserve">Особенно </w:t>
      </w:r>
      <w:r w:rsidR="001A1ED6">
        <w:t xml:space="preserve"> </w:t>
      </w:r>
      <w:r>
        <w:t>важно</w:t>
      </w:r>
      <w:r w:rsidR="001A1ED6">
        <w:t xml:space="preserve"> </w:t>
      </w:r>
      <w:r>
        <w:t xml:space="preserve"> различать умственную отсталость и ЗПР церебрально-органического генеза, поскольку в том и другом случае у детей отмечаются недостатки познавательной деятельности в целом и выраженная </w:t>
      </w:r>
      <w:proofErr w:type="spellStart"/>
      <w:r>
        <w:t>дефицитарность</w:t>
      </w:r>
      <w:proofErr w:type="spellEnd"/>
      <w:r>
        <w:t xml:space="preserve"> модально-специфических функций. </w:t>
      </w:r>
      <w:r w:rsidRPr="001A1ED6">
        <w:rPr>
          <w:i/>
        </w:rPr>
        <w:t>Основные отличительные признаки, значимые для разграничения задержки психического развития и умственной отсталости: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 xml:space="preserve">1. Для нарушений познавательной деятельности при ЗПР характерны </w:t>
      </w:r>
      <w:proofErr w:type="spellStart"/>
      <w:r>
        <w:t>парциальность</w:t>
      </w:r>
      <w:proofErr w:type="spellEnd"/>
      <w:r>
        <w:t>, мозаичность в развитии всех компонентов психической деятельности ребенка. При умственной отсталости отмечается тотальность и иерархичность нарушений психической деятельности ребенка. Ряд авторов используют для характеристики умственной отсталости такое определение как «диффузное, разлитое повреждение» коры головного мозга.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>2. В сравнении с умственно отсталыми детьми у детей с ЗПР гораздо выше потенциальные возможности развития их познавательной деятельности, в особенности высших форм мышления – сравнения, анализа, синтеза, отвлечения, абстрагирования. Однако нужно помнить, что некоторые дети с ЗПР, как и их умственно отсталые сверстники, затрудняются в установлении причинно-следственных зависимостей и имеют несовершенные функции обобщения.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>3. Для развития всех форм мыслительной деятельности детей с ЗПР характерна скачкообразность ее динамики. В то время как у умственно отсталых детей данный феномен экспериментально не выявлен.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 xml:space="preserve">4. В отличие от умственной отсталости, при которой страдают собственно мыслительные функции – обобщение, сравнение, анализ, синтез, – при задержке психического развития </w:t>
      </w:r>
      <w:r>
        <w:lastRenderedPageBreak/>
        <w:t>страдают предпосылки интеллектуальной деятельности. К ним относятся такие психические процессы как внимание, восприятие, сфера образов-представлений, зрительно-двигательная координация, фонематический слух и другие.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 xml:space="preserve">5. При обследовании детей с ЗПР в комфортных для них условиях и в процессе целенаправленного воспитания и обучения дети способны к плодотворному сотрудничеству с взрослым. Они хорошо принимают помощь </w:t>
      </w:r>
      <w:proofErr w:type="gramStart"/>
      <w:r>
        <w:t>взрослого</w:t>
      </w:r>
      <w:proofErr w:type="gramEnd"/>
      <w:r>
        <w:t xml:space="preserve"> и даже помощь более продвинутого сверстника. Эта поддержка еще более эффективна, если она оказывается в форме игровых заданий и ориентирована на непроизвольный интерес ребенка к осуществляемым видам деятельности.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>6. Игровое предъявление заданий повышает продуктивность деятельности детей с ЗПР, в то время как для умственно отсталых дошкольников оно может служить поводом для непроизвольного соскальзывания ребенка с выполнения задания. Особенно часто это происходит, если предлагаемое задание находится на пределе возможностей умственно отсталого ребенка.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 xml:space="preserve">7. У детей с ЗПР имеется интерес к </w:t>
      </w:r>
      <w:proofErr w:type="spellStart"/>
      <w:r>
        <w:t>предметно-манипулятивной</w:t>
      </w:r>
      <w:proofErr w:type="spellEnd"/>
      <w:r>
        <w:t xml:space="preserve"> и игровой деятельности. Игровая деятельность детей с ЗПР, в отличие от таковой у умственно отсталых дошкольников, носит более эмоциональный характер. Мотивы определяются целями деятельности, правильно выбираются способы достижения цели, но содержание игры не развернуто. В ней отсутствует собственный замысел, воображение, умение представить ситуацию в умственном плане. В отличие от нормально развивающихся дошкольников дети с ЗПР не переходят без специального обучения на уровень сюжетно-ролевой игры, а «застревают» на уровне сюжетной игры. Вместе с тем их умственно отсталые сверстники остаются на уровне предметно-игровых действий.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 xml:space="preserve">8. Для детей с ЗПР характерна большая яркость эмоций, которая позволяет им более длительное время сосредоточиваться на выполнении заданий, вызывающих их непосредственный интерес. При </w:t>
      </w:r>
      <w:proofErr w:type="gramStart"/>
      <w:r>
        <w:t>этом</w:t>
      </w:r>
      <w:proofErr w:type="gramEnd"/>
      <w:r>
        <w:t xml:space="preserve"> чем больше ребенок заинтересован в выполнении задания, тем выше результаты его деятельности. Подобный феномен не отмечается у умственно отсталых детей. Эмоциональная сфера умственно отсталых дошкольников не развита, а чрезмерно игровое предъявление заданий (в том числе в ходе диагностического обследования), как уже упоминалось, часто отвлекает ребенка от решения самого задания и затрудняет достижение цели.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 xml:space="preserve">9. Большинство детей с ЗПР дошкольного возраста в различной степени владеют изобразительной деятельностью. У умственно отсталых дошкольников без специального обучения изобразительная деятельность не возникает. Такой ребенок останавливается на уровне предпосылок предметных изображений, т.е. на уровне черкания. В лучшем случае </w:t>
      </w:r>
      <w:r>
        <w:lastRenderedPageBreak/>
        <w:t>у отдельных детей отмечаются графические штампы – схематичные изображения домиков, «головоногие» изображения человека, буквы, цифры, хаотично разбросанные по плоскости листа бумаги.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 xml:space="preserve">10. В соматическом облике детей с ЗПР в основном отсутствует </w:t>
      </w:r>
      <w:proofErr w:type="spellStart"/>
      <w:r>
        <w:t>диспластичность</w:t>
      </w:r>
      <w:proofErr w:type="spellEnd"/>
      <w:r>
        <w:t>. В то время как у умственно отсталых дошкольников она наблюдается достаточно часто.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>11. Патологическая наследственная отягощенность более типична для анамнеза умственно отсталых детей и практически не отмечается у детей с задержкой психического развития.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 xml:space="preserve">При обследовании чтения, письма, счета дети с ЗПР часто обнаруживают ошибки такого же типа, что и умственно отсталые, но, тем не менее, у них имеются качественные различия. Так, при слабой технике чтения дети с задержкой психического развития всегда пытаются понять </w:t>
      </w:r>
      <w:proofErr w:type="gramStart"/>
      <w:r>
        <w:t>прочитанное</w:t>
      </w:r>
      <w:proofErr w:type="gramEnd"/>
      <w:r>
        <w:t>, прибегая, если надо, к повторному чтению. У умственно</w:t>
      </w:r>
      <w:r w:rsidR="001A1ED6">
        <w:t xml:space="preserve"> -</w:t>
      </w:r>
      <w:r>
        <w:t xml:space="preserve"> отсталых нет желания понять, поэтому их пересказ может быть непоследовательным и нелогичным. В письме отмечается неудовлетворительный навык каллиграфии, небрежность, что, по мнению специалистов, может быть связано с недоразвитием моторики, пространственного восприятия. Детям с ЗПР труден звуковой анализ. У умственно </w:t>
      </w:r>
      <w:proofErr w:type="gramStart"/>
      <w:r>
        <w:t>отсталых</w:t>
      </w:r>
      <w:proofErr w:type="gramEnd"/>
      <w:r>
        <w:t xml:space="preserve"> все эти недостатки выражены грубее.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>В математике имеют место трудности в овладении составом числа, счетом с переходом через десяток, в решении задач с косвенными вопросами и т.д. Но помощь здесь более эффективна, чем у умственно</w:t>
      </w:r>
      <w:r w:rsidR="001A1ED6">
        <w:t xml:space="preserve"> -</w:t>
      </w:r>
      <w:r>
        <w:t xml:space="preserve"> </w:t>
      </w:r>
      <w:proofErr w:type="gramStart"/>
      <w:r>
        <w:t>отсталых</w:t>
      </w:r>
      <w:proofErr w:type="gramEnd"/>
      <w:r>
        <w:t>. Учитывая это, необходимо при дифференцированной диагностике строить обследование детей в форме обучающего эксперимента.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>Известный русский невропатолог и дефектолог Г.И. Россолимо настоятельно предлагал изучать во время обследования взгляд ребенка. «Чаще смотрите в глаза ребенку», – говорил он. Дети с ЗПР, как правило, не имеют сколько-нибудь заметных отклонений со стороны физического развития. Взгляд такого ребенка может быть беспокойным, настороженным, но он не бывает тупым, бессмысленным. Ребенок способен обнаруживать во время обследования испуг, растерянность, с ним бывает трудно наладить контакт. Задача состоит в том, чтобы внимательно проанализировать его психическое состояние и разобраться в неблагоприятных факторах, которые могли явиться причиной поведения, внешне напоминающего поведение умственно отсталого ребенка.</w:t>
      </w:r>
    </w:p>
    <w:p w:rsidR="0021502A" w:rsidRDefault="0021502A" w:rsidP="001A1ED6">
      <w:pPr>
        <w:pStyle w:val="a6"/>
        <w:spacing w:before="0" w:beforeAutospacing="0" w:after="0" w:afterAutospacing="0" w:line="360" w:lineRule="auto"/>
      </w:pPr>
      <w:r>
        <w:t>Безусловно, это не все отличительные признаки, учитываемые при разграничении ЗПР и умственной отсталости. Не все они одинаковы по своей значимости. Однако знание этих вышеупомянутых признаков позволяет достаточно четко дифференцировать оба рассматриваемых состояния.</w:t>
      </w:r>
    </w:p>
    <w:p w:rsidR="00E14C2B" w:rsidRPr="007469CA" w:rsidRDefault="00E14C2B" w:rsidP="001A1ED6">
      <w:pPr>
        <w:spacing w:after="0" w:line="360" w:lineRule="auto"/>
      </w:pPr>
    </w:p>
    <w:sectPr w:rsidR="00E14C2B" w:rsidRPr="007469CA" w:rsidSect="0043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8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F53"/>
    <w:multiLevelType w:val="hybridMultilevel"/>
    <w:tmpl w:val="7602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5B73"/>
    <w:multiLevelType w:val="multilevel"/>
    <w:tmpl w:val="14ECFA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416F9"/>
    <w:multiLevelType w:val="multilevel"/>
    <w:tmpl w:val="E67E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806E5"/>
    <w:multiLevelType w:val="multilevel"/>
    <w:tmpl w:val="51189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5028A"/>
    <w:multiLevelType w:val="multilevel"/>
    <w:tmpl w:val="0F6E4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56AD1"/>
    <w:multiLevelType w:val="hybridMultilevel"/>
    <w:tmpl w:val="5E64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E230C"/>
    <w:multiLevelType w:val="multilevel"/>
    <w:tmpl w:val="8D8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D1411"/>
    <w:multiLevelType w:val="multilevel"/>
    <w:tmpl w:val="0372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779BA"/>
    <w:multiLevelType w:val="multilevel"/>
    <w:tmpl w:val="299E1A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C1215"/>
    <w:multiLevelType w:val="multilevel"/>
    <w:tmpl w:val="CE3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E3842"/>
    <w:multiLevelType w:val="multilevel"/>
    <w:tmpl w:val="E7380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F4F36"/>
    <w:multiLevelType w:val="multilevel"/>
    <w:tmpl w:val="39945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A10E5"/>
    <w:multiLevelType w:val="hybridMultilevel"/>
    <w:tmpl w:val="C956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B3458"/>
    <w:multiLevelType w:val="multilevel"/>
    <w:tmpl w:val="8C541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831B5"/>
    <w:multiLevelType w:val="multilevel"/>
    <w:tmpl w:val="4176D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B5B06"/>
    <w:multiLevelType w:val="multilevel"/>
    <w:tmpl w:val="7A56C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E53F9B"/>
    <w:multiLevelType w:val="multilevel"/>
    <w:tmpl w:val="9B024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240BCE"/>
    <w:multiLevelType w:val="hybridMultilevel"/>
    <w:tmpl w:val="36F0F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E2932"/>
    <w:multiLevelType w:val="multilevel"/>
    <w:tmpl w:val="3B4C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23AE2"/>
    <w:multiLevelType w:val="multilevel"/>
    <w:tmpl w:val="C7CA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3"/>
  </w:num>
  <w:num w:numId="8">
    <w:abstractNumId w:val="4"/>
  </w:num>
  <w:num w:numId="9">
    <w:abstractNumId w:val="16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18"/>
  </w:num>
  <w:num w:numId="15">
    <w:abstractNumId w:val="6"/>
  </w:num>
  <w:num w:numId="16">
    <w:abstractNumId w:val="9"/>
  </w:num>
  <w:num w:numId="17">
    <w:abstractNumId w:val="5"/>
  </w:num>
  <w:num w:numId="18">
    <w:abstractNumId w:val="12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127A"/>
    <w:rsid w:val="00013D5A"/>
    <w:rsid w:val="00017F92"/>
    <w:rsid w:val="00094431"/>
    <w:rsid w:val="000B342F"/>
    <w:rsid w:val="000D3C2D"/>
    <w:rsid w:val="00112753"/>
    <w:rsid w:val="00135D7E"/>
    <w:rsid w:val="00151E3F"/>
    <w:rsid w:val="00151F6A"/>
    <w:rsid w:val="001A1ED6"/>
    <w:rsid w:val="0021502A"/>
    <w:rsid w:val="0022259D"/>
    <w:rsid w:val="002B2628"/>
    <w:rsid w:val="002D15EC"/>
    <w:rsid w:val="00334318"/>
    <w:rsid w:val="00336E88"/>
    <w:rsid w:val="00346612"/>
    <w:rsid w:val="00351B57"/>
    <w:rsid w:val="00394BA0"/>
    <w:rsid w:val="00397F28"/>
    <w:rsid w:val="003A78AE"/>
    <w:rsid w:val="003B106C"/>
    <w:rsid w:val="003B2BEA"/>
    <w:rsid w:val="00411A82"/>
    <w:rsid w:val="004334C2"/>
    <w:rsid w:val="004472A6"/>
    <w:rsid w:val="004615B6"/>
    <w:rsid w:val="00462F74"/>
    <w:rsid w:val="00501B99"/>
    <w:rsid w:val="0051275D"/>
    <w:rsid w:val="00593B3C"/>
    <w:rsid w:val="005B7395"/>
    <w:rsid w:val="005F2CFB"/>
    <w:rsid w:val="00663635"/>
    <w:rsid w:val="00685D2A"/>
    <w:rsid w:val="006925F0"/>
    <w:rsid w:val="007469CA"/>
    <w:rsid w:val="0076105E"/>
    <w:rsid w:val="00776740"/>
    <w:rsid w:val="007D2F48"/>
    <w:rsid w:val="00844048"/>
    <w:rsid w:val="008B6F5D"/>
    <w:rsid w:val="008C74C2"/>
    <w:rsid w:val="008E08EE"/>
    <w:rsid w:val="008E704D"/>
    <w:rsid w:val="0090006B"/>
    <w:rsid w:val="00975443"/>
    <w:rsid w:val="009B2C46"/>
    <w:rsid w:val="009C3EA1"/>
    <w:rsid w:val="00AC0AD5"/>
    <w:rsid w:val="00AF05F0"/>
    <w:rsid w:val="00B463CC"/>
    <w:rsid w:val="00B85116"/>
    <w:rsid w:val="00BB58D3"/>
    <w:rsid w:val="00BC0E9C"/>
    <w:rsid w:val="00BD3E04"/>
    <w:rsid w:val="00BD6876"/>
    <w:rsid w:val="00BF2000"/>
    <w:rsid w:val="00BF50F9"/>
    <w:rsid w:val="00C15B01"/>
    <w:rsid w:val="00C4126A"/>
    <w:rsid w:val="00C47FF0"/>
    <w:rsid w:val="00C558CF"/>
    <w:rsid w:val="00C822FC"/>
    <w:rsid w:val="00C8404A"/>
    <w:rsid w:val="00CA127A"/>
    <w:rsid w:val="00CD6B26"/>
    <w:rsid w:val="00D07553"/>
    <w:rsid w:val="00D267C9"/>
    <w:rsid w:val="00D82D0E"/>
    <w:rsid w:val="00D97DE1"/>
    <w:rsid w:val="00DB2025"/>
    <w:rsid w:val="00E14C2B"/>
    <w:rsid w:val="00E35846"/>
    <w:rsid w:val="00E5036D"/>
    <w:rsid w:val="00E5127D"/>
    <w:rsid w:val="00EA048C"/>
    <w:rsid w:val="00EA4B69"/>
    <w:rsid w:val="00ED6A4E"/>
    <w:rsid w:val="00EE7FD2"/>
    <w:rsid w:val="00EF1051"/>
    <w:rsid w:val="00F15742"/>
    <w:rsid w:val="00F65F68"/>
    <w:rsid w:val="00F71AC0"/>
    <w:rsid w:val="00F86D94"/>
    <w:rsid w:val="00FE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7"/>
  </w:style>
  <w:style w:type="paragraph" w:styleId="1">
    <w:name w:val="heading 1"/>
    <w:basedOn w:val="a"/>
    <w:next w:val="a"/>
    <w:link w:val="10"/>
    <w:uiPriority w:val="9"/>
    <w:qFormat/>
    <w:rsid w:val="00215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7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2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0006B"/>
    <w:rPr>
      <w:color w:val="0000FF"/>
      <w:u w:val="single"/>
    </w:rPr>
  </w:style>
  <w:style w:type="paragraph" w:customStyle="1" w:styleId="download-title">
    <w:name w:val="download-title"/>
    <w:basedOn w:val="a"/>
    <w:rsid w:val="00D2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51E3F"/>
    <w:pPr>
      <w:ind w:left="720"/>
      <w:contextualSpacing/>
    </w:pPr>
    <w:rPr>
      <w:lang w:eastAsia="zh-TW"/>
    </w:rPr>
  </w:style>
  <w:style w:type="character" w:customStyle="1" w:styleId="30">
    <w:name w:val="Заголовок 3 Знак"/>
    <w:basedOn w:val="a0"/>
    <w:link w:val="3"/>
    <w:uiPriority w:val="9"/>
    <w:rsid w:val="005B73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5B73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5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 (веб)1"/>
    <w:rsid w:val="0021502A"/>
    <w:pPr>
      <w:widowControl w:val="0"/>
      <w:suppressAutoHyphens/>
    </w:pPr>
    <w:rPr>
      <w:rFonts w:ascii="Calibri" w:eastAsia="Lucida Sans Unicode" w:hAnsi="Calibri" w:cs="font298"/>
      <w:kern w:val="1"/>
      <w:lang w:eastAsia="ar-SA"/>
    </w:rPr>
  </w:style>
  <w:style w:type="paragraph" w:customStyle="1" w:styleId="12">
    <w:name w:val="Абзац списка1"/>
    <w:rsid w:val="0021502A"/>
    <w:pPr>
      <w:widowControl w:val="0"/>
      <w:suppressAutoHyphens/>
      <w:ind w:left="720"/>
    </w:pPr>
    <w:rPr>
      <w:rFonts w:ascii="Calibri" w:eastAsia="Lucida Sans Unicode" w:hAnsi="Calibri" w:cs="font298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C7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1BEC-EC15-4F87-8C52-10DAFB86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</dc:creator>
  <cp:keywords/>
  <dc:description/>
  <cp:lastModifiedBy>Kabanova</cp:lastModifiedBy>
  <cp:revision>70</cp:revision>
  <cp:lastPrinted>2017-03-10T07:21:00Z</cp:lastPrinted>
  <dcterms:created xsi:type="dcterms:W3CDTF">2017-01-07T17:57:00Z</dcterms:created>
  <dcterms:modified xsi:type="dcterms:W3CDTF">2021-10-13T08:26:00Z</dcterms:modified>
</cp:coreProperties>
</file>