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5D" w:rsidRDefault="00122E5D" w:rsidP="00122E5D">
      <w:pPr>
        <w:pStyle w:val="a3"/>
        <w:jc w:val="both"/>
        <w:rPr>
          <w:rFonts w:ascii="Times New Roman" w:hAnsi="Times New Roman" w:cs="Times New Roman"/>
          <w:b/>
          <w:sz w:val="28"/>
          <w:szCs w:val="28"/>
          <w:lang w:eastAsia="ru-RU"/>
        </w:rPr>
      </w:pPr>
      <w:r w:rsidRPr="00122E5D">
        <w:rPr>
          <w:rFonts w:ascii="Times New Roman" w:hAnsi="Times New Roman" w:cs="Times New Roman"/>
          <w:b/>
          <w:sz w:val="28"/>
          <w:szCs w:val="28"/>
          <w:lang w:eastAsia="ru-RU"/>
        </w:rPr>
        <w:t>Приёмы мотивации на уроках русского языка и литературы.</w:t>
      </w:r>
    </w:p>
    <w:p w:rsidR="007E7929" w:rsidRPr="00122E5D" w:rsidRDefault="007E7929" w:rsidP="00122E5D">
      <w:pPr>
        <w:pStyle w:val="a3"/>
        <w:jc w:val="both"/>
        <w:rPr>
          <w:rFonts w:ascii="Times New Roman" w:hAnsi="Times New Roman" w:cs="Times New Roman"/>
          <w:b/>
          <w:sz w:val="28"/>
          <w:szCs w:val="28"/>
          <w:lang w:eastAsia="ru-RU"/>
        </w:rPr>
      </w:pPr>
    </w:p>
    <w:p w:rsidR="00122E5D" w:rsidRPr="00122E5D" w:rsidRDefault="00122E5D" w:rsidP="00122E5D">
      <w:pPr>
        <w:pStyle w:val="a3"/>
        <w:jc w:val="both"/>
        <w:rPr>
          <w:rFonts w:ascii="Times New Roman" w:hAnsi="Times New Roman" w:cs="Times New Roman"/>
          <w:b/>
          <w:sz w:val="28"/>
          <w:szCs w:val="28"/>
          <w:lang w:eastAsia="ru-RU"/>
        </w:rPr>
      </w:pP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Формирование учебной мотивации – это основная проблема обучения, поэтому уровень </w:t>
      </w:r>
      <w:proofErr w:type="spellStart"/>
      <w:r w:rsidRPr="00122E5D">
        <w:rPr>
          <w:rFonts w:ascii="Times New Roman" w:hAnsi="Times New Roman" w:cs="Times New Roman"/>
          <w:sz w:val="28"/>
          <w:szCs w:val="28"/>
          <w:lang w:eastAsia="ru-RU"/>
        </w:rPr>
        <w:t>сформированности</w:t>
      </w:r>
      <w:proofErr w:type="spellEnd"/>
      <w:r w:rsidRPr="00122E5D">
        <w:rPr>
          <w:rFonts w:ascii="Times New Roman" w:hAnsi="Times New Roman" w:cs="Times New Roman"/>
          <w:sz w:val="28"/>
          <w:szCs w:val="28"/>
          <w:lang w:eastAsia="ru-RU"/>
        </w:rPr>
        <w:t xml:space="preserve"> мотивов учения – это основной показатель в работе над этой проблемой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Итак, существует богатый выбор форм и методов стимулирования и мотивации познавательной деятельности</w:t>
      </w:r>
      <w:proofErr w:type="gramStart"/>
      <w:r w:rsidRPr="00122E5D">
        <w:rPr>
          <w:rFonts w:ascii="Times New Roman" w:hAnsi="Times New Roman" w:cs="Times New Roman"/>
          <w:sz w:val="28"/>
          <w:szCs w:val="28"/>
          <w:lang w:eastAsia="ru-RU"/>
        </w:rPr>
        <w:t xml:space="preserve"> .</w:t>
      </w:r>
      <w:proofErr w:type="gramEnd"/>
      <w:r w:rsidRPr="00122E5D">
        <w:rPr>
          <w:rFonts w:ascii="Times New Roman" w:hAnsi="Times New Roman" w:cs="Times New Roman"/>
          <w:sz w:val="28"/>
          <w:szCs w:val="28"/>
          <w:lang w:eastAsia="ru-RU"/>
        </w:rPr>
        <w:t> Условно можно выделить 4 блока основ</w:t>
      </w:r>
      <w:r w:rsidRPr="00122E5D">
        <w:rPr>
          <w:rFonts w:ascii="Times New Roman" w:hAnsi="Times New Roman" w:cs="Times New Roman"/>
          <w:sz w:val="28"/>
          <w:szCs w:val="28"/>
          <w:lang w:eastAsia="ru-RU"/>
        </w:rPr>
        <w:softHyphen/>
        <w:t>ных методов мотивации : эмоциональные, познавательные, волевые и социальные.</w:t>
      </w:r>
    </w:p>
    <w:p w:rsidR="00122E5D" w:rsidRPr="00122E5D" w:rsidRDefault="00122E5D" w:rsidP="00122E5D">
      <w:pPr>
        <w:pStyle w:val="a3"/>
        <w:jc w:val="both"/>
        <w:rPr>
          <w:rFonts w:ascii="Times New Roman" w:hAnsi="Times New Roman" w:cs="Times New Roman"/>
          <w:b/>
          <w:sz w:val="28"/>
          <w:szCs w:val="28"/>
          <w:lang w:eastAsia="ru-RU"/>
        </w:rPr>
      </w:pPr>
      <w:r w:rsidRPr="00122E5D">
        <w:rPr>
          <w:rFonts w:ascii="Times New Roman" w:hAnsi="Times New Roman" w:cs="Times New Roman"/>
          <w:b/>
          <w:bCs/>
          <w:i/>
          <w:sz w:val="28"/>
          <w:szCs w:val="28"/>
          <w:lang w:val="en-US" w:eastAsia="ru-RU"/>
        </w:rPr>
        <w:t>I</w:t>
      </w:r>
      <w:r w:rsidRPr="00122E5D">
        <w:rPr>
          <w:rFonts w:ascii="Times New Roman" w:hAnsi="Times New Roman" w:cs="Times New Roman"/>
          <w:b/>
          <w:bCs/>
          <w:sz w:val="28"/>
          <w:szCs w:val="28"/>
          <w:lang w:eastAsia="ru-RU"/>
        </w:rPr>
        <w:t>. </w:t>
      </w:r>
      <w:r w:rsidRPr="00122E5D">
        <w:rPr>
          <w:rFonts w:ascii="Times New Roman" w:hAnsi="Times New Roman" w:cs="Times New Roman"/>
          <w:b/>
          <w:bCs/>
          <w:i/>
          <w:iCs/>
          <w:sz w:val="28"/>
          <w:szCs w:val="28"/>
          <w:lang w:eastAsia="ru-RU"/>
        </w:rPr>
        <w:t>Эмоциональные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1 - поощрение,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2 - порицание,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3 - учебно-познавательная игра,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4 - создание ярких наглядно-образных представлений,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5 - создание ситуаций успеха,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6 - стимулирующее оценивание,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7 - свободный выбор задания,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8 - удовлетворение желания быть значимой личностью.</w:t>
      </w:r>
    </w:p>
    <w:p w:rsidR="00122E5D" w:rsidRPr="00122E5D" w:rsidRDefault="00122E5D" w:rsidP="00122E5D">
      <w:pPr>
        <w:pStyle w:val="a3"/>
        <w:jc w:val="both"/>
        <w:rPr>
          <w:rFonts w:ascii="Times New Roman" w:hAnsi="Times New Roman" w:cs="Times New Roman"/>
          <w:b/>
          <w:sz w:val="28"/>
          <w:szCs w:val="28"/>
          <w:lang w:eastAsia="ru-RU"/>
        </w:rPr>
      </w:pPr>
      <w:r w:rsidRPr="00122E5D">
        <w:rPr>
          <w:rFonts w:ascii="Times New Roman" w:hAnsi="Times New Roman" w:cs="Times New Roman"/>
          <w:b/>
          <w:bCs/>
          <w:i/>
          <w:sz w:val="28"/>
          <w:szCs w:val="28"/>
          <w:lang w:val="en-US" w:eastAsia="ru-RU"/>
        </w:rPr>
        <w:t>II</w:t>
      </w:r>
      <w:r w:rsidRPr="00122E5D">
        <w:rPr>
          <w:rFonts w:ascii="Times New Roman" w:hAnsi="Times New Roman" w:cs="Times New Roman"/>
          <w:b/>
          <w:bCs/>
          <w:sz w:val="28"/>
          <w:szCs w:val="28"/>
          <w:lang w:eastAsia="ru-RU"/>
        </w:rPr>
        <w:t>. </w:t>
      </w:r>
      <w:r w:rsidRPr="00122E5D">
        <w:rPr>
          <w:rFonts w:ascii="Times New Roman" w:hAnsi="Times New Roman" w:cs="Times New Roman"/>
          <w:b/>
          <w:bCs/>
          <w:i/>
          <w:iCs/>
          <w:sz w:val="28"/>
          <w:szCs w:val="28"/>
          <w:lang w:eastAsia="ru-RU"/>
        </w:rPr>
        <w:t>Познавательные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1 - опора на жизненный опыт,</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i/>
          <w:iCs/>
          <w:sz w:val="28"/>
          <w:szCs w:val="28"/>
          <w:lang w:eastAsia="ru-RU"/>
        </w:rPr>
        <w:t>2 -</w:t>
      </w:r>
      <w:r w:rsidRPr="00122E5D">
        <w:rPr>
          <w:rFonts w:ascii="Times New Roman" w:hAnsi="Times New Roman" w:cs="Times New Roman"/>
          <w:sz w:val="28"/>
          <w:szCs w:val="28"/>
          <w:lang w:eastAsia="ru-RU"/>
        </w:rPr>
        <w:t> познавательный интерес,</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3 - создание проблемной ситуации,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4 - побуждение к поиску альтернативных решений,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5 - выполнение творческих заданий,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6 - «мозговая атака»,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7 - развивающая кооперация (парная и групповая работа, проектный метод).</w:t>
      </w:r>
    </w:p>
    <w:p w:rsidR="00122E5D" w:rsidRPr="00122E5D" w:rsidRDefault="00122E5D" w:rsidP="00122E5D">
      <w:pPr>
        <w:pStyle w:val="a3"/>
        <w:jc w:val="both"/>
        <w:rPr>
          <w:rFonts w:ascii="Times New Roman" w:hAnsi="Times New Roman" w:cs="Times New Roman"/>
          <w:b/>
          <w:sz w:val="28"/>
          <w:szCs w:val="28"/>
          <w:lang w:eastAsia="ru-RU"/>
        </w:rPr>
      </w:pPr>
      <w:r w:rsidRPr="00122E5D">
        <w:rPr>
          <w:rFonts w:ascii="Times New Roman" w:hAnsi="Times New Roman" w:cs="Times New Roman"/>
          <w:b/>
          <w:bCs/>
          <w:i/>
          <w:iCs/>
          <w:sz w:val="28"/>
          <w:szCs w:val="28"/>
          <w:lang w:eastAsia="ru-RU"/>
        </w:rPr>
        <w:t>III. Волевые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1 - предъявление учебных требований,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2 - информирование об обязательных результатах обучения,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3 - формирование ответственного отношения к учению,</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4 - познавательные затруднения,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5 - самооценка деятельности и коррекции,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6 - рефлексия поведения,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7 - прогнозирование будущей деятельности.</w:t>
      </w:r>
    </w:p>
    <w:p w:rsidR="00122E5D" w:rsidRPr="00122E5D" w:rsidRDefault="00122E5D" w:rsidP="00122E5D">
      <w:pPr>
        <w:pStyle w:val="a3"/>
        <w:jc w:val="both"/>
        <w:rPr>
          <w:rFonts w:ascii="Times New Roman" w:hAnsi="Times New Roman" w:cs="Times New Roman"/>
          <w:b/>
          <w:sz w:val="28"/>
          <w:szCs w:val="28"/>
          <w:lang w:eastAsia="ru-RU"/>
        </w:rPr>
      </w:pPr>
      <w:r w:rsidRPr="00122E5D">
        <w:rPr>
          <w:rFonts w:ascii="Times New Roman" w:hAnsi="Times New Roman" w:cs="Times New Roman"/>
          <w:i/>
          <w:iCs/>
          <w:sz w:val="28"/>
          <w:szCs w:val="28"/>
          <w:lang w:eastAsia="ru-RU"/>
        </w:rPr>
        <w:t> </w:t>
      </w:r>
      <w:r w:rsidRPr="00122E5D">
        <w:rPr>
          <w:rFonts w:ascii="Times New Roman" w:hAnsi="Times New Roman" w:cs="Times New Roman"/>
          <w:b/>
          <w:i/>
          <w:iCs/>
          <w:sz w:val="28"/>
          <w:szCs w:val="28"/>
          <w:lang w:eastAsia="ru-RU"/>
        </w:rPr>
        <w:t>IV. </w:t>
      </w:r>
      <w:r w:rsidRPr="00122E5D">
        <w:rPr>
          <w:rFonts w:ascii="Times New Roman" w:hAnsi="Times New Roman" w:cs="Times New Roman"/>
          <w:b/>
          <w:bCs/>
          <w:i/>
          <w:iCs/>
          <w:sz w:val="28"/>
          <w:szCs w:val="28"/>
          <w:lang w:eastAsia="ru-RU"/>
        </w:rPr>
        <w:t>Социальные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1  - развитие желания быть полезным обществу,</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2 - побуждение подражать сильной личности,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3 - создание ситуации взаимопомощи,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4 - поиск контактов и сотрудничества,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5 - заинтересованность в результатах коллектив</w:t>
      </w:r>
      <w:r w:rsidRPr="00122E5D">
        <w:rPr>
          <w:rFonts w:ascii="Times New Roman" w:hAnsi="Times New Roman" w:cs="Times New Roman"/>
          <w:sz w:val="28"/>
          <w:szCs w:val="28"/>
          <w:lang w:eastAsia="ru-RU"/>
        </w:rPr>
        <w:softHyphen/>
        <w:t>ной работы,</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6 - взаимопроверка,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7 – рецензирование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Необходимо выбирать такой стиль общения с учащимися, чтобы они видели свои достижения,  а о  недостатках сообщать в форме мягкого замечания. </w:t>
      </w:r>
      <w:r w:rsidRPr="00122E5D">
        <w:rPr>
          <w:rFonts w:ascii="Times New Roman" w:hAnsi="Times New Roman" w:cs="Times New Roman"/>
          <w:sz w:val="28"/>
          <w:szCs w:val="28"/>
          <w:lang w:eastAsia="ru-RU"/>
        </w:rPr>
        <w:lastRenderedPageBreak/>
        <w:t>Они должны знать, что задачи, поставленные перед ними выполнимы, с удовольствием работать  в группе, а  общаясь с товарищами, оказывать помощь, уметь прислушиваться к их мнению, что очень важно для учащегося.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При организации учебной деятельности, изуче</w:t>
      </w:r>
      <w:r w:rsidRPr="00122E5D">
        <w:rPr>
          <w:rFonts w:ascii="Times New Roman" w:hAnsi="Times New Roman" w:cs="Times New Roman"/>
          <w:sz w:val="28"/>
          <w:szCs w:val="28"/>
          <w:lang w:eastAsia="ru-RU"/>
        </w:rPr>
        <w:softHyphen/>
        <w:t>ние каждого раздела или темы состоит из 3 этапов: мотивационного, операционально-позна</w:t>
      </w:r>
      <w:r w:rsidRPr="00122E5D">
        <w:rPr>
          <w:rFonts w:ascii="Times New Roman" w:hAnsi="Times New Roman" w:cs="Times New Roman"/>
          <w:sz w:val="28"/>
          <w:szCs w:val="28"/>
          <w:lang w:eastAsia="ru-RU"/>
        </w:rPr>
        <w:softHyphen/>
        <w:t>вательного и рефлексивно-оценочного.</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sz w:val="28"/>
          <w:szCs w:val="28"/>
          <w:lang w:eastAsia="ru-RU"/>
        </w:rPr>
        <w:t>Мотивационный этап</w:t>
      </w:r>
      <w:r w:rsidRPr="00122E5D">
        <w:rPr>
          <w:rFonts w:ascii="Times New Roman" w:hAnsi="Times New Roman" w:cs="Times New Roman"/>
          <w:sz w:val="28"/>
          <w:szCs w:val="28"/>
          <w:lang w:eastAsia="ru-RU"/>
        </w:rPr>
        <w:t xml:space="preserve"> - это сообщение, почему и для чего учащимся нужно знать данный раздел про</w:t>
      </w:r>
      <w:r w:rsidRPr="00122E5D">
        <w:rPr>
          <w:rFonts w:ascii="Times New Roman" w:hAnsi="Times New Roman" w:cs="Times New Roman"/>
          <w:sz w:val="28"/>
          <w:szCs w:val="28"/>
          <w:lang w:eastAsia="ru-RU"/>
        </w:rPr>
        <w:softHyphen/>
        <w:t>граммы, какова основная учебная задача данной работы.</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Этот этап состоит обычно из трех учебных дей</w:t>
      </w:r>
      <w:r w:rsidRPr="00122E5D">
        <w:rPr>
          <w:rFonts w:ascii="Times New Roman" w:hAnsi="Times New Roman" w:cs="Times New Roman"/>
          <w:sz w:val="28"/>
          <w:szCs w:val="28"/>
          <w:lang w:eastAsia="ru-RU"/>
        </w:rPr>
        <w:softHyphen/>
        <w:t>ствий: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sz w:val="28"/>
          <w:szCs w:val="28"/>
          <w:lang w:eastAsia="ru-RU"/>
        </w:rPr>
        <w:t>1</w:t>
      </w:r>
      <w:r w:rsidRPr="00122E5D">
        <w:rPr>
          <w:rFonts w:ascii="Times New Roman" w:hAnsi="Times New Roman" w:cs="Times New Roman"/>
          <w:sz w:val="28"/>
          <w:szCs w:val="28"/>
          <w:lang w:eastAsia="ru-RU"/>
        </w:rPr>
        <w:t>. Создание учебно-проблемной ситуации, вводя</w:t>
      </w:r>
      <w:r w:rsidRPr="00122E5D">
        <w:rPr>
          <w:rFonts w:ascii="Times New Roman" w:hAnsi="Times New Roman" w:cs="Times New Roman"/>
          <w:sz w:val="28"/>
          <w:szCs w:val="28"/>
          <w:lang w:eastAsia="ru-RU"/>
        </w:rPr>
        <w:softHyphen/>
        <w:t>щей в содержание предстоящей темы. Это дости</w:t>
      </w:r>
      <w:r w:rsidRPr="00122E5D">
        <w:rPr>
          <w:rFonts w:ascii="Times New Roman" w:hAnsi="Times New Roman" w:cs="Times New Roman"/>
          <w:sz w:val="28"/>
          <w:szCs w:val="28"/>
          <w:lang w:eastAsia="ru-RU"/>
        </w:rPr>
        <w:softHyphen/>
        <w:t>гается с помощью следующих приемов:</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а) постановки перед учащимися задачи, которую можно решить, лишь изучив данную тему (например, раскроить и сшить фартук, выполнить латку на изделии);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б) рассказа учителя о теоретической и практи</w:t>
      </w:r>
      <w:r w:rsidRPr="00122E5D">
        <w:rPr>
          <w:rFonts w:ascii="Times New Roman" w:hAnsi="Times New Roman" w:cs="Times New Roman"/>
          <w:sz w:val="28"/>
          <w:szCs w:val="28"/>
          <w:lang w:eastAsia="ru-RU"/>
        </w:rPr>
        <w:softHyphen/>
        <w:t>ческой значимости предлагаемой темы (например, починить изделие);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в) рассказа о том, как решалась эта проблема с предыдущими учащимися (например, раскрой и пошив фартука в различных вариантах, наволочки).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sz w:val="28"/>
          <w:szCs w:val="28"/>
          <w:lang w:eastAsia="ru-RU"/>
        </w:rPr>
        <w:t>2</w:t>
      </w:r>
      <w:r w:rsidRPr="00122E5D">
        <w:rPr>
          <w:rFonts w:ascii="Times New Roman" w:hAnsi="Times New Roman" w:cs="Times New Roman"/>
          <w:sz w:val="28"/>
          <w:szCs w:val="28"/>
          <w:lang w:eastAsia="ru-RU"/>
        </w:rPr>
        <w:t>. Формулировка основной учебной задачи как итога обсуждения проблемной ситуации. Эта зада</w:t>
      </w:r>
      <w:r w:rsidRPr="00122E5D">
        <w:rPr>
          <w:rFonts w:ascii="Times New Roman" w:hAnsi="Times New Roman" w:cs="Times New Roman"/>
          <w:sz w:val="28"/>
          <w:szCs w:val="28"/>
          <w:lang w:eastAsia="ru-RU"/>
        </w:rPr>
        <w:softHyphen/>
        <w:t>ча является для учащихся целью их деятельности на данном уроке.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 </w:t>
      </w:r>
      <w:r w:rsidRPr="00122E5D">
        <w:rPr>
          <w:rFonts w:ascii="Times New Roman" w:hAnsi="Times New Roman" w:cs="Times New Roman"/>
          <w:b/>
          <w:sz w:val="28"/>
          <w:szCs w:val="28"/>
          <w:lang w:eastAsia="ru-RU"/>
        </w:rPr>
        <w:t>3</w:t>
      </w:r>
      <w:r w:rsidRPr="00122E5D">
        <w:rPr>
          <w:rFonts w:ascii="Times New Roman" w:hAnsi="Times New Roman" w:cs="Times New Roman"/>
          <w:sz w:val="28"/>
          <w:szCs w:val="28"/>
          <w:lang w:eastAsia="ru-RU"/>
        </w:rPr>
        <w:t>. Рассмотрение вопросов самоконтроля и са</w:t>
      </w:r>
      <w:r w:rsidRPr="00122E5D">
        <w:rPr>
          <w:rFonts w:ascii="Times New Roman" w:hAnsi="Times New Roman" w:cs="Times New Roman"/>
          <w:sz w:val="28"/>
          <w:szCs w:val="28"/>
          <w:lang w:eastAsia="ru-RU"/>
        </w:rPr>
        <w:softHyphen/>
        <w:t>мооценки возможностей по изучению данной темы.</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После постановки задачи намечается и обсуждает</w:t>
      </w:r>
      <w:r w:rsidRPr="00122E5D">
        <w:rPr>
          <w:rFonts w:ascii="Times New Roman" w:hAnsi="Times New Roman" w:cs="Times New Roman"/>
          <w:sz w:val="28"/>
          <w:szCs w:val="28"/>
          <w:lang w:eastAsia="ru-RU"/>
        </w:rPr>
        <w:softHyphen/>
        <w:t>ся план предстоящей деятельности.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sz w:val="28"/>
          <w:szCs w:val="28"/>
          <w:lang w:eastAsia="ru-RU"/>
        </w:rPr>
        <w:t>1. Принципы инновационного обучения русскому языку</w:t>
      </w:r>
      <w:r w:rsidRPr="00122E5D">
        <w:rPr>
          <w:rFonts w:ascii="Times New Roman" w:hAnsi="Times New Roman" w:cs="Times New Roman"/>
          <w:sz w:val="28"/>
          <w:szCs w:val="28"/>
          <w:lang w:eastAsia="ru-RU"/>
        </w:rPr>
        <w:t>:</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принцип     дидактической     метафоризации     лингвистических сведений,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принцип раскрытия творческих способностей приобретать активным путем знания в системе,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 принцип взаимосвязи </w:t>
      </w:r>
      <w:proofErr w:type="gramStart"/>
      <w:r w:rsidRPr="00122E5D">
        <w:rPr>
          <w:rFonts w:ascii="Times New Roman" w:hAnsi="Times New Roman" w:cs="Times New Roman"/>
          <w:sz w:val="28"/>
          <w:szCs w:val="28"/>
          <w:lang w:eastAsia="ru-RU"/>
        </w:rPr>
        <w:t>рационального</w:t>
      </w:r>
      <w:proofErr w:type="gramEnd"/>
      <w:r w:rsidRPr="00122E5D">
        <w:rPr>
          <w:rFonts w:ascii="Times New Roman" w:hAnsi="Times New Roman" w:cs="Times New Roman"/>
          <w:sz w:val="28"/>
          <w:szCs w:val="28"/>
          <w:lang w:eastAsia="ru-RU"/>
        </w:rPr>
        <w:t xml:space="preserve"> и эмоционального.</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 </w:t>
      </w:r>
      <w:proofErr w:type="spellStart"/>
      <w:r w:rsidRPr="00122E5D">
        <w:rPr>
          <w:rFonts w:ascii="Times New Roman" w:hAnsi="Times New Roman" w:cs="Times New Roman"/>
          <w:sz w:val="28"/>
          <w:szCs w:val="28"/>
          <w:lang w:eastAsia="ru-RU"/>
        </w:rPr>
        <w:t>частнометодический</w:t>
      </w:r>
      <w:proofErr w:type="spellEnd"/>
      <w:r w:rsidRPr="00122E5D">
        <w:rPr>
          <w:rFonts w:ascii="Times New Roman" w:hAnsi="Times New Roman" w:cs="Times New Roman"/>
          <w:sz w:val="28"/>
          <w:szCs w:val="28"/>
          <w:lang w:eastAsia="ru-RU"/>
        </w:rPr>
        <w:t xml:space="preserve"> принцип коммуникативной достаточности, функционирующий при отборе и оценке текстового материала, вводимого в уроки;</w:t>
      </w:r>
    </w:p>
    <w:p w:rsidR="00122E5D" w:rsidRPr="00122E5D" w:rsidRDefault="00122E5D" w:rsidP="00122E5D">
      <w:pPr>
        <w:pStyle w:val="a3"/>
        <w:jc w:val="both"/>
        <w:rPr>
          <w:rFonts w:ascii="Times New Roman" w:hAnsi="Times New Roman" w:cs="Times New Roman"/>
          <w:b/>
          <w:sz w:val="28"/>
          <w:szCs w:val="28"/>
          <w:lang w:eastAsia="ru-RU"/>
        </w:rPr>
      </w:pPr>
      <w:r w:rsidRPr="00122E5D">
        <w:rPr>
          <w:rFonts w:ascii="Times New Roman" w:hAnsi="Times New Roman" w:cs="Times New Roman"/>
          <w:b/>
          <w:sz w:val="28"/>
          <w:szCs w:val="28"/>
          <w:lang w:eastAsia="ru-RU"/>
        </w:rPr>
        <w:t>2. Методы инновационного обучения русскому языку:</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метод проблемной наглядности,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метод лингвистической аллюзии,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метод активизации ассоциативных связей;</w:t>
      </w:r>
    </w:p>
    <w:p w:rsidR="00122E5D" w:rsidRPr="00122E5D" w:rsidRDefault="00122E5D" w:rsidP="00122E5D">
      <w:pPr>
        <w:pStyle w:val="a3"/>
        <w:jc w:val="both"/>
        <w:rPr>
          <w:rFonts w:ascii="Times New Roman" w:hAnsi="Times New Roman" w:cs="Times New Roman"/>
          <w:b/>
          <w:sz w:val="28"/>
          <w:szCs w:val="28"/>
          <w:lang w:eastAsia="ru-RU"/>
        </w:rPr>
      </w:pPr>
      <w:r w:rsidRPr="00122E5D">
        <w:rPr>
          <w:rFonts w:ascii="Times New Roman" w:hAnsi="Times New Roman" w:cs="Times New Roman"/>
          <w:b/>
          <w:sz w:val="28"/>
          <w:szCs w:val="28"/>
          <w:lang w:eastAsia="ru-RU"/>
        </w:rPr>
        <w:t>3. Приемы работы на уроках русского языка: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ассоциативный,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"немой" вопрос,</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прием составления тематической сетки готового текста и прием ее вычисления при создании текста.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lastRenderedPageBreak/>
        <w:t xml:space="preserve">- прием составления схемы развертывания </w:t>
      </w:r>
      <w:proofErr w:type="spellStart"/>
      <w:r w:rsidRPr="00122E5D">
        <w:rPr>
          <w:rFonts w:ascii="Times New Roman" w:hAnsi="Times New Roman" w:cs="Times New Roman"/>
          <w:sz w:val="28"/>
          <w:szCs w:val="28"/>
          <w:lang w:eastAsia="ru-RU"/>
        </w:rPr>
        <w:t>микротем</w:t>
      </w:r>
      <w:proofErr w:type="spellEnd"/>
      <w:r w:rsidRPr="00122E5D">
        <w:rPr>
          <w:rFonts w:ascii="Times New Roman" w:hAnsi="Times New Roman" w:cs="Times New Roman"/>
          <w:sz w:val="28"/>
          <w:szCs w:val="28"/>
          <w:lang w:eastAsia="ru-RU"/>
        </w:rPr>
        <w:t xml:space="preserve"> будущего текста и прием ее вычленения из готового текста и др.</w:t>
      </w:r>
    </w:p>
    <w:p w:rsidR="00122E5D" w:rsidRPr="00122E5D" w:rsidRDefault="00122E5D" w:rsidP="00122E5D">
      <w:pPr>
        <w:pStyle w:val="a3"/>
        <w:jc w:val="both"/>
        <w:rPr>
          <w:rFonts w:ascii="Times New Roman" w:hAnsi="Times New Roman" w:cs="Times New Roman"/>
          <w:sz w:val="28"/>
          <w:szCs w:val="28"/>
          <w:lang w:eastAsia="ru-RU"/>
        </w:rPr>
      </w:pPr>
      <w:proofErr w:type="gramStart"/>
      <w:r w:rsidRPr="00122E5D">
        <w:rPr>
          <w:rFonts w:ascii="Times New Roman" w:hAnsi="Times New Roman" w:cs="Times New Roman"/>
          <w:sz w:val="28"/>
          <w:szCs w:val="28"/>
          <w:lang w:eastAsia="ru-RU"/>
        </w:rPr>
        <w:t xml:space="preserve">Опора на науку </w:t>
      </w:r>
      <w:proofErr w:type="spellStart"/>
      <w:r w:rsidRPr="00122E5D">
        <w:rPr>
          <w:rFonts w:ascii="Times New Roman" w:hAnsi="Times New Roman" w:cs="Times New Roman"/>
          <w:sz w:val="28"/>
          <w:szCs w:val="28"/>
          <w:lang w:eastAsia="ru-RU"/>
        </w:rPr>
        <w:t>инноватику</w:t>
      </w:r>
      <w:proofErr w:type="spellEnd"/>
      <w:r w:rsidRPr="00122E5D">
        <w:rPr>
          <w:rFonts w:ascii="Times New Roman" w:hAnsi="Times New Roman" w:cs="Times New Roman"/>
          <w:sz w:val="28"/>
          <w:szCs w:val="28"/>
          <w:lang w:eastAsia="ru-RU"/>
        </w:rPr>
        <w:t xml:space="preserve"> позволила разработать методику обучения русскому языку на уровне инновационной технологии, обеспечивающей функционирование поисково-технологической модели одновременно на организационном, материально-дидактическом и структурном уровнях.</w:t>
      </w:r>
      <w:proofErr w:type="gramEnd"/>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Организационная сторона инновационной технологии обеспечивается реализацией способа инновационного обучения, функционирующего в двух его разновидностях:</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в способе метафоризации лингвистических сведений (на уроке дидактической игре),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в способе инновационного развития речи (на уроке-исследовании).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Таким </w:t>
      </w:r>
      <w:proofErr w:type="gramStart"/>
      <w:r w:rsidRPr="00122E5D">
        <w:rPr>
          <w:rFonts w:ascii="Times New Roman" w:hAnsi="Times New Roman" w:cs="Times New Roman"/>
          <w:sz w:val="28"/>
          <w:szCs w:val="28"/>
          <w:lang w:eastAsia="ru-RU"/>
        </w:rPr>
        <w:t>образом</w:t>
      </w:r>
      <w:proofErr w:type="gramEnd"/>
      <w:r w:rsidRPr="00122E5D">
        <w:rPr>
          <w:rFonts w:ascii="Times New Roman" w:hAnsi="Times New Roman" w:cs="Times New Roman"/>
          <w:sz w:val="28"/>
          <w:szCs w:val="28"/>
          <w:lang w:eastAsia="ru-RU"/>
        </w:rPr>
        <w:t xml:space="preserve"> организационная сторона инновационной технологии, применяемой на уроках русского языка, включает понятия: способ инновационного обучения, </w:t>
      </w:r>
      <w:proofErr w:type="spellStart"/>
      <w:r w:rsidRPr="00122E5D">
        <w:rPr>
          <w:rFonts w:ascii="Times New Roman" w:hAnsi="Times New Roman" w:cs="Times New Roman"/>
          <w:sz w:val="28"/>
          <w:szCs w:val="28"/>
          <w:lang w:eastAsia="ru-RU"/>
        </w:rPr>
        <w:t>урок-дидактическая</w:t>
      </w:r>
      <w:proofErr w:type="spellEnd"/>
      <w:r w:rsidRPr="00122E5D">
        <w:rPr>
          <w:rFonts w:ascii="Times New Roman" w:hAnsi="Times New Roman" w:cs="Times New Roman"/>
          <w:sz w:val="28"/>
          <w:szCs w:val="28"/>
          <w:lang w:eastAsia="ru-RU"/>
        </w:rPr>
        <w:t xml:space="preserve"> игра и урок-исследование.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Материально-дидактическая сторона инновационной технологии связана с новой функцией лингвистической наглядности, обеспечивающей управление познавательной деятельностью ученика через аппарат эмоций, и с опорой на специально организованную работу со словесными ассоциациями. При этом материально-дидактическая сторона инновационной технологии включает главное понятие </w:t>
      </w:r>
      <w:proofErr w:type="gramStart"/>
      <w:r w:rsidRPr="00122E5D">
        <w:rPr>
          <w:rFonts w:ascii="Times New Roman" w:hAnsi="Times New Roman" w:cs="Times New Roman"/>
          <w:sz w:val="28"/>
          <w:szCs w:val="28"/>
          <w:lang w:eastAsia="ru-RU"/>
        </w:rPr>
        <w:t>-и</w:t>
      </w:r>
      <w:proofErr w:type="gramEnd"/>
      <w:r w:rsidRPr="00122E5D">
        <w:rPr>
          <w:rFonts w:ascii="Times New Roman" w:hAnsi="Times New Roman" w:cs="Times New Roman"/>
          <w:sz w:val="28"/>
          <w:szCs w:val="28"/>
          <w:lang w:eastAsia="ru-RU"/>
        </w:rPr>
        <w:t xml:space="preserve">нновационная опора (лингвистическая метафора-образ и текст с "прозрачным" ассоциативным рядом) - и результаты ее трансформации: схема-опора, рисунок (картина)-опора, </w:t>
      </w:r>
      <w:proofErr w:type="spellStart"/>
      <w:r w:rsidRPr="00122E5D">
        <w:rPr>
          <w:rFonts w:ascii="Times New Roman" w:hAnsi="Times New Roman" w:cs="Times New Roman"/>
          <w:sz w:val="28"/>
          <w:szCs w:val="28"/>
          <w:lang w:eastAsia="ru-RU"/>
        </w:rPr>
        <w:t>крок</w:t>
      </w:r>
      <w:proofErr w:type="spellEnd"/>
      <w:r w:rsidRPr="00122E5D">
        <w:rPr>
          <w:rFonts w:ascii="Times New Roman" w:hAnsi="Times New Roman" w:cs="Times New Roman"/>
          <w:sz w:val="28"/>
          <w:szCs w:val="28"/>
          <w:lang w:eastAsia="ru-RU"/>
        </w:rPr>
        <w:t>, компакт, учебный видео клип, инновационный опорный конспект; тематическая сетка текста и др. При такой организации инновационная опора, "провоцирующая" ученика на учебное действие, на "расшифровку" системно-структурной модели в режиме продуктивного творчества, выступает ориентировочной основой умственного действия.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Для разных разделов и этапов обучения разработана инновационная наглядность (</w:t>
      </w:r>
      <w:proofErr w:type="gramStart"/>
      <w:r w:rsidRPr="00122E5D">
        <w:rPr>
          <w:rFonts w:ascii="Times New Roman" w:hAnsi="Times New Roman" w:cs="Times New Roman"/>
          <w:sz w:val="28"/>
          <w:szCs w:val="28"/>
          <w:lang w:eastAsia="ru-RU"/>
        </w:rPr>
        <w:t>своеобразное</w:t>
      </w:r>
      <w:proofErr w:type="gramEnd"/>
      <w:r w:rsidRPr="00122E5D">
        <w:rPr>
          <w:rFonts w:ascii="Times New Roman" w:hAnsi="Times New Roman" w:cs="Times New Roman"/>
          <w:sz w:val="28"/>
          <w:szCs w:val="28"/>
          <w:lang w:eastAsia="ru-RU"/>
        </w:rPr>
        <w:t xml:space="preserve"> </w:t>
      </w:r>
      <w:proofErr w:type="spellStart"/>
      <w:r w:rsidRPr="00122E5D">
        <w:rPr>
          <w:rFonts w:ascii="Times New Roman" w:hAnsi="Times New Roman" w:cs="Times New Roman"/>
          <w:sz w:val="28"/>
          <w:szCs w:val="28"/>
          <w:lang w:eastAsia="ru-RU"/>
        </w:rPr>
        <w:t>опредмечивание</w:t>
      </w:r>
      <w:proofErr w:type="spellEnd"/>
      <w:r w:rsidRPr="00122E5D">
        <w:rPr>
          <w:rFonts w:ascii="Times New Roman" w:hAnsi="Times New Roman" w:cs="Times New Roman"/>
          <w:sz w:val="28"/>
          <w:szCs w:val="28"/>
          <w:lang w:eastAsia="ru-RU"/>
        </w:rPr>
        <w:t xml:space="preserve"> системы языка), трансформирующаяся по мере надобности из схемы-опоры или опоры учебной картинки в </w:t>
      </w:r>
      <w:proofErr w:type="spellStart"/>
      <w:r w:rsidRPr="00122E5D">
        <w:rPr>
          <w:rFonts w:ascii="Times New Roman" w:hAnsi="Times New Roman" w:cs="Times New Roman"/>
          <w:sz w:val="28"/>
          <w:szCs w:val="28"/>
          <w:lang w:eastAsia="ru-RU"/>
        </w:rPr>
        <w:t>крок</w:t>
      </w:r>
      <w:proofErr w:type="spellEnd"/>
      <w:r w:rsidRPr="00122E5D">
        <w:rPr>
          <w:rFonts w:ascii="Times New Roman" w:hAnsi="Times New Roman" w:cs="Times New Roman"/>
          <w:sz w:val="28"/>
          <w:szCs w:val="28"/>
          <w:lang w:eastAsia="ru-RU"/>
        </w:rPr>
        <w:t>, сокращающаяся до компакта, преобразовывающаяся в учебный клип или принимающая вид опорного конспекта.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sz w:val="28"/>
          <w:szCs w:val="28"/>
          <w:lang w:eastAsia="ru-RU"/>
        </w:rPr>
        <w:t>Так, схема-опора </w:t>
      </w:r>
      <w:r w:rsidRPr="00122E5D">
        <w:rPr>
          <w:rFonts w:ascii="Times New Roman" w:hAnsi="Times New Roman" w:cs="Times New Roman"/>
          <w:sz w:val="28"/>
          <w:szCs w:val="28"/>
          <w:lang w:eastAsia="ru-RU"/>
        </w:rPr>
        <w:t>- это модель изучаемого языкового материала, изображение его "устройства", главных черт, взаимоотношения частей; применяется на уроке первичного усвоения.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sz w:val="28"/>
          <w:szCs w:val="28"/>
          <w:lang w:eastAsia="ru-RU"/>
        </w:rPr>
        <w:t>Рисунок-опора </w:t>
      </w:r>
      <w:r w:rsidRPr="00122E5D">
        <w:rPr>
          <w:rFonts w:ascii="Times New Roman" w:hAnsi="Times New Roman" w:cs="Times New Roman"/>
          <w:sz w:val="28"/>
          <w:szCs w:val="28"/>
          <w:lang w:eastAsia="ru-RU"/>
        </w:rPr>
        <w:t xml:space="preserve">- учебное средство, основанное на сюжетно-лингвистической образности, используемое и для изучения основ русского языка, и как средство развития речи </w:t>
      </w:r>
      <w:proofErr w:type="gramStart"/>
      <w:r w:rsidRPr="00122E5D">
        <w:rPr>
          <w:rFonts w:ascii="Times New Roman" w:hAnsi="Times New Roman" w:cs="Times New Roman"/>
          <w:sz w:val="28"/>
          <w:szCs w:val="28"/>
          <w:lang w:eastAsia="ru-RU"/>
        </w:rPr>
        <w:t>учащихся</w:t>
      </w:r>
      <w:proofErr w:type="gramEnd"/>
      <w:r w:rsidRPr="00122E5D">
        <w:rPr>
          <w:rFonts w:ascii="Times New Roman" w:hAnsi="Times New Roman" w:cs="Times New Roman"/>
          <w:sz w:val="28"/>
          <w:szCs w:val="28"/>
          <w:lang w:eastAsia="ru-RU"/>
        </w:rPr>
        <w:t xml:space="preserve"> на уроках обобщающего и вводного повторения в 5-м классе. При инновационном изучении русского языка с 5-го класса, начиная с 6-го класса, может использоваться на уроках других типов. Такая опорная картинка помогает "зрительно" в системе увидеть содержание материала. В инновационном обучении схемы-опоры и опоры-рисунки применяются для создания проблемной ситуации, в которой начальному </w:t>
      </w:r>
      <w:r w:rsidRPr="00122E5D">
        <w:rPr>
          <w:rFonts w:ascii="Times New Roman" w:hAnsi="Times New Roman" w:cs="Times New Roman"/>
          <w:sz w:val="28"/>
          <w:szCs w:val="28"/>
          <w:lang w:eastAsia="ru-RU"/>
        </w:rPr>
        <w:lastRenderedPageBreak/>
        <w:t>моменту мышления помогает введенная в такую наглядность новая информация, новый способ ее подачи или новые условия ее действия.</w:t>
      </w:r>
    </w:p>
    <w:p w:rsidR="00122E5D" w:rsidRPr="00122E5D" w:rsidRDefault="00122E5D" w:rsidP="00122E5D">
      <w:pPr>
        <w:pStyle w:val="a3"/>
        <w:jc w:val="both"/>
        <w:rPr>
          <w:rFonts w:ascii="Times New Roman" w:hAnsi="Times New Roman" w:cs="Times New Roman"/>
          <w:sz w:val="28"/>
          <w:szCs w:val="28"/>
          <w:lang w:eastAsia="ru-RU"/>
        </w:rPr>
      </w:pPr>
      <w:proofErr w:type="spellStart"/>
      <w:r w:rsidRPr="00122E5D">
        <w:rPr>
          <w:rFonts w:ascii="Times New Roman" w:hAnsi="Times New Roman" w:cs="Times New Roman"/>
          <w:b/>
          <w:bCs/>
          <w:sz w:val="28"/>
          <w:szCs w:val="28"/>
          <w:lang w:eastAsia="ru-RU"/>
        </w:rPr>
        <w:t>Крок</w:t>
      </w:r>
      <w:proofErr w:type="spellEnd"/>
      <w:r w:rsidRPr="00122E5D">
        <w:rPr>
          <w:rFonts w:ascii="Times New Roman" w:hAnsi="Times New Roman" w:cs="Times New Roman"/>
          <w:b/>
          <w:bCs/>
          <w:sz w:val="28"/>
          <w:szCs w:val="28"/>
          <w:lang w:eastAsia="ru-RU"/>
        </w:rPr>
        <w:t> </w:t>
      </w:r>
      <w:r w:rsidRPr="00122E5D">
        <w:rPr>
          <w:rFonts w:ascii="Times New Roman" w:hAnsi="Times New Roman" w:cs="Times New Roman"/>
          <w:sz w:val="28"/>
          <w:szCs w:val="28"/>
          <w:lang w:eastAsia="ru-RU"/>
        </w:rPr>
        <w:t xml:space="preserve">- "послесловие" к уроку первичного усвоения материала, составление схемы маршрута "лингвистического путешествия", проделанного в классе и восстанавливаемого дома по памяти. Это дидактическое средство выполняет мнемоническую функцию, способствуя самостоятельному осознанию и анализу учебного материала с помощью учебной книги. </w:t>
      </w:r>
      <w:proofErr w:type="spellStart"/>
      <w:r w:rsidRPr="00122E5D">
        <w:rPr>
          <w:rFonts w:ascii="Times New Roman" w:hAnsi="Times New Roman" w:cs="Times New Roman"/>
          <w:sz w:val="28"/>
          <w:szCs w:val="28"/>
          <w:lang w:eastAsia="ru-RU"/>
        </w:rPr>
        <w:t>Крок</w:t>
      </w:r>
      <w:proofErr w:type="spellEnd"/>
      <w:r w:rsidRPr="00122E5D">
        <w:rPr>
          <w:rFonts w:ascii="Times New Roman" w:hAnsi="Times New Roman" w:cs="Times New Roman"/>
          <w:sz w:val="28"/>
          <w:szCs w:val="28"/>
          <w:lang w:eastAsia="ru-RU"/>
        </w:rPr>
        <w:t xml:space="preserve"> выступает средством развития орфографической зоркости и устной речи.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sz w:val="28"/>
          <w:szCs w:val="28"/>
          <w:lang w:eastAsia="ru-RU"/>
        </w:rPr>
        <w:t>Компакт </w:t>
      </w:r>
      <w:r w:rsidRPr="00122E5D">
        <w:rPr>
          <w:rFonts w:ascii="Times New Roman" w:hAnsi="Times New Roman" w:cs="Times New Roman"/>
          <w:sz w:val="28"/>
          <w:szCs w:val="28"/>
          <w:lang w:eastAsia="ru-RU"/>
        </w:rPr>
        <w:t>- производное от опоры сюжетной картинки, ее интерпретация; отображение изучаемой темы на этапе закрепления материала при значительном сокращении опорных сигналов с сохранением главного; графический "мини-портрет" изучаемой темы, обнаруживающий не только знание учеником составляющих пройденного лингвистического материала, а и понимание характера связей и отношений между ними.</w:t>
      </w:r>
    </w:p>
    <w:p w:rsidR="00122E5D" w:rsidRPr="00122E5D" w:rsidRDefault="00122E5D" w:rsidP="00122E5D">
      <w:pPr>
        <w:pStyle w:val="a3"/>
        <w:jc w:val="both"/>
        <w:rPr>
          <w:rFonts w:ascii="Times New Roman" w:hAnsi="Times New Roman" w:cs="Times New Roman"/>
          <w:sz w:val="28"/>
          <w:szCs w:val="28"/>
          <w:lang w:eastAsia="ru-RU"/>
        </w:rPr>
      </w:pPr>
      <w:proofErr w:type="gramStart"/>
      <w:r w:rsidRPr="00122E5D">
        <w:rPr>
          <w:rFonts w:ascii="Times New Roman" w:hAnsi="Times New Roman" w:cs="Times New Roman"/>
          <w:b/>
          <w:bCs/>
          <w:sz w:val="28"/>
          <w:szCs w:val="28"/>
          <w:lang w:eastAsia="ru-RU"/>
        </w:rPr>
        <w:t>Лингвистическая визитка </w:t>
      </w:r>
      <w:r w:rsidRPr="00122E5D">
        <w:rPr>
          <w:rFonts w:ascii="Times New Roman" w:hAnsi="Times New Roman" w:cs="Times New Roman"/>
          <w:sz w:val="28"/>
          <w:szCs w:val="28"/>
          <w:lang w:eastAsia="ru-RU"/>
        </w:rPr>
        <w:t>- " визитная карточка" изучаемой части речи, например, причастия, с "именем, отчеством, фамилией" (причастие = глагол + прилагательное), "местом работы" (предложение), "занимаемой должностью" (определение, сказуемое), "домашним адресом" (Лингвистическая Вселенная, Морфологическая галактика, Действенно-признаковая орбита) и т.п.</w:t>
      </w:r>
      <w:proofErr w:type="gramEnd"/>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sz w:val="28"/>
          <w:szCs w:val="28"/>
          <w:lang w:eastAsia="ru-RU"/>
        </w:rPr>
        <w:t>Учебный клип </w:t>
      </w:r>
      <w:r w:rsidRPr="00122E5D">
        <w:rPr>
          <w:rFonts w:ascii="Times New Roman" w:hAnsi="Times New Roman" w:cs="Times New Roman"/>
          <w:sz w:val="28"/>
          <w:szCs w:val="28"/>
          <w:lang w:eastAsia="ru-RU"/>
        </w:rPr>
        <w:t>- "склеивание" нескольких "кадров" в наглядный лингвистический сюжет, авторская защита которого проходит на уроке творческом зачете. Кадрами клипа могут быть все перечисленные ранее средства обучения и написанные в ходе изучения темы, раздела сочинения-миниатюры, сочинения лингвистической</w:t>
      </w:r>
      <w:r w:rsidRPr="00122E5D">
        <w:rPr>
          <w:rFonts w:ascii="Times New Roman" w:hAnsi="Times New Roman" w:cs="Times New Roman"/>
          <w:sz w:val="28"/>
          <w:szCs w:val="28"/>
          <w:lang w:eastAsia="ru-RU"/>
        </w:rPr>
        <w:tab/>
        <w:t xml:space="preserve"> сказки, а также опорный конспект с дополнениями ученика.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Мы считаем допустимым называть опорным конспектом словесно-образную, вторичную, индивидуализированную краткую авторскую запись учеником основного содержания темы, изучаемой с применением схемы-опоры или рисунка-опоры, </w:t>
      </w:r>
      <w:proofErr w:type="gramStart"/>
      <w:r w:rsidRPr="00122E5D">
        <w:rPr>
          <w:rFonts w:ascii="Times New Roman" w:hAnsi="Times New Roman" w:cs="Times New Roman"/>
          <w:sz w:val="28"/>
          <w:szCs w:val="28"/>
          <w:lang w:eastAsia="ru-RU"/>
        </w:rPr>
        <w:t>разработанных</w:t>
      </w:r>
      <w:proofErr w:type="gramEnd"/>
      <w:r w:rsidRPr="00122E5D">
        <w:rPr>
          <w:rFonts w:ascii="Times New Roman" w:hAnsi="Times New Roman" w:cs="Times New Roman"/>
          <w:sz w:val="28"/>
          <w:szCs w:val="28"/>
          <w:lang w:eastAsia="ru-RU"/>
        </w:rPr>
        <w:t xml:space="preserve"> учителем.</w:t>
      </w:r>
    </w:p>
    <w:p w:rsid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Такой опорный конспект </w:t>
      </w:r>
      <w:r>
        <w:rPr>
          <w:rFonts w:ascii="Times New Roman" w:hAnsi="Times New Roman" w:cs="Times New Roman"/>
          <w:sz w:val="28"/>
          <w:szCs w:val="28"/>
          <w:lang w:eastAsia="ru-RU"/>
        </w:rPr>
        <w:t>–</w:t>
      </w:r>
      <w:r w:rsidRPr="00122E5D">
        <w:rPr>
          <w:rFonts w:ascii="Times New Roman" w:hAnsi="Times New Roman" w:cs="Times New Roman"/>
          <w:sz w:val="28"/>
          <w:szCs w:val="28"/>
          <w:lang w:eastAsia="ru-RU"/>
        </w:rPr>
        <w:t xml:space="preserve"> это</w:t>
      </w:r>
    </w:p>
    <w:p w:rsid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 1) перенос лингвистического содержания темы в новые "наглядные" условия, дополнение или частичное изменение заданных условий</w:t>
      </w:r>
      <w:r>
        <w:rPr>
          <w:rFonts w:ascii="Times New Roman" w:hAnsi="Times New Roman" w:cs="Times New Roman"/>
          <w:sz w:val="28"/>
          <w:szCs w:val="28"/>
          <w:lang w:eastAsia="ru-RU"/>
        </w:rPr>
        <w:t>;</w:t>
      </w:r>
      <w:r w:rsidRPr="00122E5D">
        <w:rPr>
          <w:rFonts w:ascii="Times New Roman" w:hAnsi="Times New Roman" w:cs="Times New Roman"/>
          <w:sz w:val="28"/>
          <w:szCs w:val="28"/>
          <w:lang w:eastAsia="ru-RU"/>
        </w:rPr>
        <w:t xml:space="preserve"> </w:t>
      </w:r>
    </w:p>
    <w:p w:rsid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2) внимание к орфографическим трудностям, преодолеваемым с помощью знания изученной теории и зафиксированным на опоре</w:t>
      </w:r>
      <w:r>
        <w:rPr>
          <w:rFonts w:ascii="Times New Roman" w:hAnsi="Times New Roman" w:cs="Times New Roman"/>
          <w:sz w:val="28"/>
          <w:szCs w:val="28"/>
          <w:lang w:eastAsia="ru-RU"/>
        </w:rPr>
        <w:t>;</w:t>
      </w:r>
    </w:p>
    <w:p w:rsid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3) рассказ по ней. </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И конспект-опора, и учебный клип - своеобразная индивидуализированная информация, основа творческого освоения знаний одновременно с умениями, продукт познавательной мотивации и интеллектуальных эмоций, результат воображения и продуктивного мышления.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Положительная мотивация является основой успешности урока, толчком к самореализации каждого учащегося на уроке, главной движущей силой, формирующей интерес к уроку.  </w:t>
      </w:r>
    </w:p>
    <w:p w:rsidR="00122E5D" w:rsidRPr="00122E5D" w:rsidRDefault="00122E5D" w:rsidP="00122E5D">
      <w:pPr>
        <w:pStyle w:val="a3"/>
        <w:jc w:val="both"/>
        <w:rPr>
          <w:rFonts w:ascii="Times New Roman" w:hAnsi="Times New Roman" w:cs="Times New Roman"/>
          <w:sz w:val="28"/>
          <w:szCs w:val="28"/>
          <w:lang w:eastAsia="ru-RU"/>
        </w:rPr>
      </w:pP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sz w:val="28"/>
          <w:szCs w:val="28"/>
          <w:lang w:eastAsia="ru-RU"/>
        </w:rPr>
        <w:t>Приемы и стратегии учебной рефлексии.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u w:val="single"/>
          <w:lang w:eastAsia="ru-RU"/>
        </w:rPr>
        <w:lastRenderedPageBreak/>
        <w:t>1.  «</w:t>
      </w:r>
      <w:proofErr w:type="spellStart"/>
      <w:r w:rsidRPr="00122E5D">
        <w:rPr>
          <w:rFonts w:ascii="Times New Roman" w:hAnsi="Times New Roman" w:cs="Times New Roman"/>
          <w:sz w:val="28"/>
          <w:szCs w:val="28"/>
          <w:u w:val="single"/>
          <w:lang w:eastAsia="ru-RU"/>
        </w:rPr>
        <w:t>Плюс-минус-интересно</w:t>
      </w:r>
      <w:proofErr w:type="spellEnd"/>
      <w:r w:rsidRPr="00122E5D">
        <w:rPr>
          <w:rFonts w:ascii="Times New Roman" w:hAnsi="Times New Roman" w:cs="Times New Roman"/>
          <w:sz w:val="28"/>
          <w:szCs w:val="28"/>
          <w:u w:val="single"/>
          <w:lang w:eastAsia="ru-RU"/>
        </w:rPr>
        <w:t xml:space="preserve">» (автор Эдвард де </w:t>
      </w:r>
      <w:proofErr w:type="spellStart"/>
      <w:r w:rsidRPr="00122E5D">
        <w:rPr>
          <w:rFonts w:ascii="Times New Roman" w:hAnsi="Times New Roman" w:cs="Times New Roman"/>
          <w:sz w:val="28"/>
          <w:szCs w:val="28"/>
          <w:u w:val="single"/>
          <w:lang w:eastAsia="ru-RU"/>
        </w:rPr>
        <w:t>Боно</w:t>
      </w:r>
      <w:proofErr w:type="spellEnd"/>
      <w:r w:rsidRPr="00122E5D">
        <w:rPr>
          <w:rFonts w:ascii="Times New Roman" w:hAnsi="Times New Roman" w:cs="Times New Roman"/>
          <w:sz w:val="28"/>
          <w:szCs w:val="28"/>
          <w:u w:val="single"/>
          <w:lang w:eastAsia="ru-RU"/>
        </w:rPr>
        <w:t>).</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sz w:val="28"/>
          <w:szCs w:val="28"/>
          <w:lang w:eastAsia="ru-RU"/>
        </w:rPr>
        <w:t>Цель</w:t>
      </w:r>
      <w:r w:rsidRPr="00122E5D">
        <w:rPr>
          <w:rFonts w:ascii="Times New Roman" w:hAnsi="Times New Roman" w:cs="Times New Roman"/>
          <w:sz w:val="28"/>
          <w:szCs w:val="28"/>
          <w:lang w:eastAsia="ru-RU"/>
        </w:rPr>
        <w:t>: формирование умения рассматривать явления с точки зрения сильных и слабых, положительных и отрицательных сторон.</w:t>
      </w:r>
    </w:p>
    <w:tbl>
      <w:tblPr>
        <w:tblW w:w="8025" w:type="dxa"/>
        <w:tblCellSpacing w:w="7" w:type="dxa"/>
        <w:tblCellMar>
          <w:top w:w="30" w:type="dxa"/>
          <w:left w:w="30" w:type="dxa"/>
          <w:bottom w:w="30" w:type="dxa"/>
          <w:right w:w="30" w:type="dxa"/>
        </w:tblCellMar>
        <w:tblLook w:val="04A0"/>
      </w:tblPr>
      <w:tblGrid>
        <w:gridCol w:w="2238"/>
        <w:gridCol w:w="5787"/>
      </w:tblGrid>
      <w:tr w:rsidR="00122E5D" w:rsidRPr="00122E5D" w:rsidTr="00122E5D">
        <w:trPr>
          <w:tblCellSpacing w:w="7" w:type="dxa"/>
        </w:trPr>
        <w:tc>
          <w:tcPr>
            <w:tcW w:w="217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Плюс</w:t>
            </w:r>
          </w:p>
        </w:tc>
        <w:tc>
          <w:tcPr>
            <w:tcW w:w="565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r>
      <w:tr w:rsidR="00122E5D" w:rsidRPr="00122E5D" w:rsidTr="00122E5D">
        <w:trPr>
          <w:tblCellSpacing w:w="7" w:type="dxa"/>
        </w:trPr>
        <w:tc>
          <w:tcPr>
            <w:tcW w:w="217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минус</w:t>
            </w:r>
          </w:p>
        </w:tc>
        <w:tc>
          <w:tcPr>
            <w:tcW w:w="565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r>
      <w:tr w:rsidR="00122E5D" w:rsidRPr="00122E5D" w:rsidTr="00122E5D">
        <w:trPr>
          <w:tblCellSpacing w:w="7" w:type="dxa"/>
        </w:trPr>
        <w:tc>
          <w:tcPr>
            <w:tcW w:w="217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интересно</w:t>
            </w:r>
          </w:p>
        </w:tc>
        <w:tc>
          <w:tcPr>
            <w:tcW w:w="565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r>
    </w:tbl>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Этот прием используется при получении первого аналитического материала или для обратной связи.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2.  </w:t>
      </w:r>
      <w:r w:rsidRPr="00122E5D">
        <w:rPr>
          <w:rFonts w:ascii="Times New Roman" w:hAnsi="Times New Roman" w:cs="Times New Roman"/>
          <w:sz w:val="28"/>
          <w:szCs w:val="28"/>
          <w:u w:val="single"/>
          <w:lang w:eastAsia="ru-RU"/>
        </w:rPr>
        <w:t>Концептуальная таблица</w:t>
      </w:r>
      <w:r w:rsidRPr="00122E5D">
        <w:rPr>
          <w:rFonts w:ascii="Times New Roman" w:hAnsi="Times New Roman" w:cs="Times New Roman"/>
          <w:sz w:val="28"/>
          <w:szCs w:val="28"/>
          <w:lang w:eastAsia="ru-RU"/>
        </w:rPr>
        <w:t>. Этот прием очень полезен, когда предполагается сравнение трех и более аспектов или вопросов.</w:t>
      </w:r>
    </w:p>
    <w:tbl>
      <w:tblPr>
        <w:tblW w:w="9600" w:type="dxa"/>
        <w:tblCellSpacing w:w="7" w:type="dxa"/>
        <w:tblCellMar>
          <w:top w:w="30" w:type="dxa"/>
          <w:left w:w="30" w:type="dxa"/>
          <w:bottom w:w="30" w:type="dxa"/>
          <w:right w:w="30" w:type="dxa"/>
        </w:tblCellMar>
        <w:tblLook w:val="04A0"/>
      </w:tblPr>
      <w:tblGrid>
        <w:gridCol w:w="1931"/>
        <w:gridCol w:w="1924"/>
        <w:gridCol w:w="1923"/>
        <w:gridCol w:w="1923"/>
        <w:gridCol w:w="1899"/>
      </w:tblGrid>
      <w:tr w:rsidR="00122E5D" w:rsidRPr="00122E5D" w:rsidTr="00122E5D">
        <w:trPr>
          <w:tblCellSpacing w:w="7" w:type="dxa"/>
        </w:trPr>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Категория сравнения</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Категория сравнения</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Категория сравнения</w:t>
            </w:r>
          </w:p>
        </w:tc>
        <w:tc>
          <w:tcPr>
            <w:tcW w:w="181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Категория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сравнения</w:t>
            </w:r>
          </w:p>
        </w:tc>
      </w:tr>
      <w:tr w:rsidR="00122E5D" w:rsidRPr="00122E5D" w:rsidTr="00122E5D">
        <w:trPr>
          <w:tblCellSpacing w:w="7" w:type="dxa"/>
        </w:trPr>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Персоналии, факты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1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r>
      <w:tr w:rsidR="00122E5D" w:rsidRPr="00122E5D" w:rsidTr="00122E5D">
        <w:trPr>
          <w:tblCellSpacing w:w="7" w:type="dxa"/>
        </w:trPr>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Персоналии, факты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1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r>
    </w:tbl>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r w:rsidRPr="00122E5D">
        <w:rPr>
          <w:rFonts w:ascii="Times New Roman" w:hAnsi="Times New Roman" w:cs="Times New Roman"/>
          <w:b/>
          <w:bCs/>
          <w:sz w:val="28"/>
          <w:szCs w:val="28"/>
          <w:lang w:eastAsia="ru-RU"/>
        </w:rPr>
        <w:t>Приемы, направленные на развитие критического мышления.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1.   </w:t>
      </w:r>
      <w:r w:rsidRPr="00122E5D">
        <w:rPr>
          <w:rFonts w:ascii="Times New Roman" w:hAnsi="Times New Roman" w:cs="Times New Roman"/>
          <w:sz w:val="28"/>
          <w:szCs w:val="28"/>
          <w:u w:val="single"/>
          <w:lang w:eastAsia="ru-RU"/>
        </w:rPr>
        <w:t>Прием «толстые и тонкие вопросы»</w:t>
      </w:r>
      <w:r w:rsidRPr="00122E5D">
        <w:rPr>
          <w:rFonts w:ascii="Times New Roman" w:hAnsi="Times New Roman" w:cs="Times New Roman"/>
          <w:sz w:val="28"/>
          <w:szCs w:val="28"/>
          <w:lang w:eastAsia="ru-RU"/>
        </w:rPr>
        <w:t>.</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 Цель: формирование грамотного задавания вопросов и осознание их уровня сложности. Он может быть применен для самостоятельной учебной и домашней работы. «Тонкими» называют простые, односложные вопросы, требующие ответа да/нет. «Толстые» вопросы выводят учеников на более высокий уровень мышления: сравнение, анализ, синтез, оценку.</w:t>
      </w:r>
    </w:p>
    <w:tbl>
      <w:tblPr>
        <w:tblW w:w="9570" w:type="dxa"/>
        <w:tblCellSpacing w:w="7" w:type="dxa"/>
        <w:tblCellMar>
          <w:top w:w="30" w:type="dxa"/>
          <w:left w:w="30" w:type="dxa"/>
          <w:bottom w:w="30" w:type="dxa"/>
          <w:right w:w="30" w:type="dxa"/>
        </w:tblCellMar>
        <w:tblLook w:val="04A0"/>
      </w:tblPr>
      <w:tblGrid>
        <w:gridCol w:w="4808"/>
        <w:gridCol w:w="4762"/>
      </w:tblGrid>
      <w:tr w:rsidR="00122E5D" w:rsidRPr="00122E5D" w:rsidTr="00122E5D">
        <w:trPr>
          <w:tblCellSpacing w:w="7" w:type="dxa"/>
        </w:trPr>
        <w:tc>
          <w:tcPr>
            <w:tcW w:w="4710"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«Толстые» вопросы</w:t>
            </w:r>
          </w:p>
        </w:tc>
        <w:tc>
          <w:tcPr>
            <w:tcW w:w="466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«Тонкие» вопросы</w:t>
            </w:r>
          </w:p>
        </w:tc>
      </w:tr>
      <w:tr w:rsidR="00122E5D" w:rsidRPr="00122E5D" w:rsidTr="00122E5D">
        <w:trPr>
          <w:tblCellSpacing w:w="7" w:type="dxa"/>
        </w:trPr>
        <w:tc>
          <w:tcPr>
            <w:tcW w:w="4710"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Объясните, почему…?</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Почему вы считаете…?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В чем различие…?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Предположите, что будет если…?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На что похоже…?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466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Кто? Что?</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Когда…? Может…?</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Будет…? Мог ли…?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Было ли…? Согласны ли вы…?</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Верно ли…?</w:t>
            </w:r>
          </w:p>
        </w:tc>
      </w:tr>
    </w:tbl>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2.    </w:t>
      </w:r>
      <w:r w:rsidRPr="00122E5D">
        <w:rPr>
          <w:rFonts w:ascii="Times New Roman" w:hAnsi="Times New Roman" w:cs="Times New Roman"/>
          <w:sz w:val="28"/>
          <w:szCs w:val="28"/>
          <w:u w:val="single"/>
          <w:lang w:eastAsia="ru-RU"/>
        </w:rPr>
        <w:t>«Кластер»</w:t>
      </w:r>
      <w:r w:rsidRPr="00122E5D">
        <w:rPr>
          <w:rFonts w:ascii="Times New Roman" w:hAnsi="Times New Roman" w:cs="Times New Roman"/>
          <w:sz w:val="28"/>
          <w:szCs w:val="28"/>
          <w:lang w:eastAsia="ru-RU"/>
        </w:rPr>
        <w:t xml:space="preserve"> - прием графической систематизации материала. Автор приема – </w:t>
      </w:r>
      <w:proofErr w:type="spellStart"/>
      <w:r w:rsidRPr="00122E5D">
        <w:rPr>
          <w:rFonts w:ascii="Times New Roman" w:hAnsi="Times New Roman" w:cs="Times New Roman"/>
          <w:sz w:val="28"/>
          <w:szCs w:val="28"/>
          <w:lang w:eastAsia="ru-RU"/>
        </w:rPr>
        <w:t>Гудлат</w:t>
      </w:r>
      <w:proofErr w:type="spellEnd"/>
      <w:r w:rsidRPr="00122E5D">
        <w:rPr>
          <w:rFonts w:ascii="Times New Roman" w:hAnsi="Times New Roman" w:cs="Times New Roman"/>
          <w:sz w:val="28"/>
          <w:szCs w:val="28"/>
          <w:lang w:eastAsia="ru-RU"/>
        </w:rPr>
        <w:t>. Он предполагает выделение смысловых единиц текста и графическое оформление в определенном порядке в виде грозди.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3.    </w:t>
      </w:r>
      <w:r w:rsidRPr="00122E5D">
        <w:rPr>
          <w:rFonts w:ascii="Times New Roman" w:hAnsi="Times New Roman" w:cs="Times New Roman"/>
          <w:sz w:val="28"/>
          <w:szCs w:val="28"/>
          <w:u w:val="single"/>
          <w:lang w:eastAsia="ru-RU"/>
        </w:rPr>
        <w:t>Прием «Верите ли вы…?»</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sz w:val="28"/>
          <w:szCs w:val="28"/>
          <w:lang w:eastAsia="ru-RU"/>
        </w:rPr>
        <w:t>Цель</w:t>
      </w:r>
      <w:r w:rsidRPr="00122E5D">
        <w:rPr>
          <w:rFonts w:ascii="Times New Roman" w:hAnsi="Times New Roman" w:cs="Times New Roman"/>
          <w:sz w:val="28"/>
          <w:szCs w:val="28"/>
          <w:lang w:eastAsia="ru-RU"/>
        </w:rPr>
        <w:t>: способствовать формированию умения критически оценивать результат. Можно использовать этот прием с целью проверки знаний обучающихся с возможной последующей самопроверкой.</w:t>
      </w:r>
    </w:p>
    <w:tbl>
      <w:tblPr>
        <w:tblW w:w="9600" w:type="dxa"/>
        <w:tblCellSpacing w:w="7" w:type="dxa"/>
        <w:tblCellMar>
          <w:top w:w="30" w:type="dxa"/>
          <w:left w:w="30" w:type="dxa"/>
          <w:bottom w:w="30" w:type="dxa"/>
          <w:right w:w="30" w:type="dxa"/>
        </w:tblCellMar>
        <w:tblLook w:val="04A0"/>
      </w:tblPr>
      <w:tblGrid>
        <w:gridCol w:w="1917"/>
        <w:gridCol w:w="1927"/>
        <w:gridCol w:w="1927"/>
        <w:gridCol w:w="1927"/>
        <w:gridCol w:w="1902"/>
      </w:tblGrid>
      <w:tr w:rsidR="00122E5D" w:rsidRPr="00122E5D" w:rsidTr="00122E5D">
        <w:trPr>
          <w:tblCellSpacing w:w="7" w:type="dxa"/>
        </w:trPr>
        <w:tc>
          <w:tcPr>
            <w:tcW w:w="1830"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lastRenderedPageBreak/>
              <w:t>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вопроса</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вопроса</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вопроса</w:t>
            </w:r>
          </w:p>
        </w:tc>
        <w:tc>
          <w:tcPr>
            <w:tcW w:w="181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вопроса</w:t>
            </w:r>
          </w:p>
        </w:tc>
      </w:tr>
      <w:tr w:rsidR="00122E5D" w:rsidRPr="00122E5D" w:rsidTr="00122E5D">
        <w:trPr>
          <w:tblCellSpacing w:w="7" w:type="dxa"/>
        </w:trPr>
        <w:tc>
          <w:tcPr>
            <w:tcW w:w="1830"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ученик</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да</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нет</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1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r>
      <w:tr w:rsidR="00122E5D" w:rsidRPr="00122E5D" w:rsidTr="00122E5D">
        <w:trPr>
          <w:tblCellSpacing w:w="7" w:type="dxa"/>
        </w:trPr>
        <w:tc>
          <w:tcPr>
            <w:tcW w:w="1830"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учитель</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4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c>
          <w:tcPr>
            <w:tcW w:w="1815" w:type="dxa"/>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hideMark/>
          </w:tcPr>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tc>
      </w:tr>
    </w:tbl>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4.  </w:t>
      </w:r>
      <w:r w:rsidRPr="00122E5D">
        <w:rPr>
          <w:rFonts w:ascii="Times New Roman" w:hAnsi="Times New Roman" w:cs="Times New Roman"/>
          <w:sz w:val="28"/>
          <w:szCs w:val="28"/>
          <w:u w:val="single"/>
          <w:lang w:eastAsia="ru-RU"/>
        </w:rPr>
        <w:t>Прием «Рефлексивные вопросы»</w:t>
      </w:r>
      <w:r w:rsidRPr="00122E5D">
        <w:rPr>
          <w:rFonts w:ascii="Times New Roman" w:hAnsi="Times New Roman" w:cs="Times New Roman"/>
          <w:sz w:val="28"/>
          <w:szCs w:val="28"/>
          <w:lang w:eastAsia="ru-RU"/>
        </w:rPr>
        <w:t>.</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Цель: получение эмоционального отклика одной личности на переживания другой. Применяется на стадии рефлексии в конце урока.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Набор рефлексивных вопросов:</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Что показалось вам сегодня трудным?</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Что в изученном сегодня для вас самое главное?</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Что показалось неубедительным, с чем вы не согласны?</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Какие новые мысли, чувства у вас появились?</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Были ли у вас моменты радости, удовлетворения от своих удачных ответов?</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Были ли моменты недовольства собой?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Какую пользу вы извлекли из этого урока, изученного текста</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Заметили ли вы свои успехи</w:t>
      </w:r>
      <w:proofErr w:type="gramStart"/>
      <w:r w:rsidRPr="00122E5D">
        <w:rPr>
          <w:rFonts w:ascii="Times New Roman" w:hAnsi="Times New Roman" w:cs="Times New Roman"/>
          <w:sz w:val="28"/>
          <w:szCs w:val="28"/>
          <w:lang w:eastAsia="ru-RU"/>
        </w:rPr>
        <w:t>…?...</w:t>
      </w:r>
      <w:proofErr w:type="gramEnd"/>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5.  </w:t>
      </w:r>
      <w:r w:rsidRPr="00122E5D">
        <w:rPr>
          <w:rFonts w:ascii="Times New Roman" w:hAnsi="Times New Roman" w:cs="Times New Roman"/>
          <w:sz w:val="28"/>
          <w:szCs w:val="28"/>
          <w:u w:val="single"/>
          <w:lang w:eastAsia="ru-RU"/>
        </w:rPr>
        <w:t>Игра «Знаете ли вы, что…?»</w:t>
      </w:r>
      <w:r w:rsidRPr="00122E5D">
        <w:rPr>
          <w:rFonts w:ascii="Times New Roman" w:hAnsi="Times New Roman" w:cs="Times New Roman"/>
          <w:sz w:val="28"/>
          <w:szCs w:val="28"/>
          <w:lang w:eastAsia="ru-RU"/>
        </w:rPr>
        <w:t> - эффективный прием, помогающий настроить учащихся на работу, заинтересовать изучаемой темой.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6.   </w:t>
      </w:r>
      <w:r w:rsidRPr="00122E5D">
        <w:rPr>
          <w:rFonts w:ascii="Times New Roman" w:hAnsi="Times New Roman" w:cs="Times New Roman"/>
          <w:sz w:val="28"/>
          <w:szCs w:val="28"/>
          <w:u w:val="single"/>
          <w:lang w:eastAsia="ru-RU"/>
        </w:rPr>
        <w:t>Прием «Закончи предложения»</w:t>
      </w:r>
      <w:r w:rsidRPr="00122E5D">
        <w:rPr>
          <w:rFonts w:ascii="Times New Roman" w:hAnsi="Times New Roman" w:cs="Times New Roman"/>
          <w:sz w:val="28"/>
          <w:szCs w:val="28"/>
          <w:lang w:eastAsia="ru-RU"/>
        </w:rPr>
        <w:t>.</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 Цель: формирование умения оценивания изучаемого объекта, высказать свое собственное суждение и отношение. Например, «самым интересным на занятии для меня было…».</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sz w:val="28"/>
          <w:szCs w:val="28"/>
          <w:lang w:eastAsia="ru-RU"/>
        </w:rPr>
        <w:t>Приемы и методы проектной технологии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С точки зрения учащегося проект – это возможность делать что-то интересное самостоятельное, в группе, самому. На уроках русского языка школьники выполняют разные проекты: создание словарей, схем, сообщения по истории слов, фразеологизмов, сочинения на лингвистические темы, проекты учебных пособий.</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Включая эти приемы в образовательный процесс, учитель делает  урок интересным, содержательным и увлекательным.</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Кроме различных форм и методов работы, создающих положительную мотивацию, важным является </w:t>
      </w:r>
      <w:r w:rsidRPr="00122E5D">
        <w:rPr>
          <w:rFonts w:ascii="Times New Roman" w:hAnsi="Times New Roman" w:cs="Times New Roman"/>
          <w:b/>
          <w:bCs/>
          <w:sz w:val="28"/>
          <w:szCs w:val="28"/>
          <w:lang w:eastAsia="ru-RU"/>
        </w:rPr>
        <w:t>благоприятный психологический климат</w:t>
      </w:r>
      <w:r w:rsidRPr="00122E5D">
        <w:rPr>
          <w:rFonts w:ascii="Times New Roman" w:hAnsi="Times New Roman" w:cs="Times New Roman"/>
          <w:sz w:val="28"/>
          <w:szCs w:val="28"/>
          <w:lang w:eastAsia="ru-RU"/>
        </w:rPr>
        <w:t>.</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Для его создания используем: «эмоциональные поглаживания» (термин американского психотерапевта Э.Берна).</w:t>
      </w:r>
    </w:p>
    <w:p w:rsidR="00122E5D" w:rsidRPr="00122E5D" w:rsidRDefault="00122E5D" w:rsidP="00122E5D">
      <w:pPr>
        <w:pStyle w:val="a3"/>
        <w:jc w:val="both"/>
        <w:rPr>
          <w:rFonts w:ascii="Times New Roman" w:hAnsi="Times New Roman" w:cs="Times New Roman"/>
          <w:sz w:val="28"/>
          <w:szCs w:val="28"/>
          <w:lang w:eastAsia="ru-RU"/>
        </w:rPr>
      </w:pPr>
      <w:proofErr w:type="gramStart"/>
      <w:r w:rsidRPr="00122E5D">
        <w:rPr>
          <w:rFonts w:ascii="Times New Roman" w:hAnsi="Times New Roman" w:cs="Times New Roman"/>
          <w:sz w:val="28"/>
          <w:szCs w:val="28"/>
          <w:lang w:eastAsia="ru-RU"/>
        </w:rPr>
        <w:t>Это обращение к учащимся по имени, опора на похвалу, на одобрение, на добрый, ласковый тон, на ободряющее прикосновения.</w:t>
      </w:r>
      <w:proofErr w:type="gramEnd"/>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sz w:val="28"/>
          <w:szCs w:val="28"/>
          <w:lang w:eastAsia="ru-RU"/>
        </w:rPr>
        <w:t>“Линия времени”.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 Начертить  на доске линию, на которой обозначаются  этапы изучения темы, формы контроля; проговаривать  самые важные периоды, требующие  от ребят стопроцентной самоотдачи, вместе можно найти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w:t>
      </w:r>
      <w:r w:rsidRPr="00122E5D">
        <w:rPr>
          <w:rFonts w:ascii="Times New Roman" w:hAnsi="Times New Roman" w:cs="Times New Roman"/>
          <w:sz w:val="28"/>
          <w:szCs w:val="28"/>
          <w:lang w:eastAsia="ru-RU"/>
        </w:rPr>
        <w:lastRenderedPageBreak/>
        <w:t>упражнение полезно для ребят, которые легче усваивают учебный материал от общего к частному.</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i/>
          <w:iCs/>
          <w:sz w:val="28"/>
          <w:szCs w:val="28"/>
          <w:lang w:eastAsia="ru-RU"/>
        </w:rPr>
        <w:t> </w:t>
      </w:r>
      <w:r w:rsidRPr="00122E5D">
        <w:rPr>
          <w:rFonts w:ascii="Times New Roman" w:hAnsi="Times New Roman" w:cs="Times New Roman"/>
          <w:b/>
          <w:bCs/>
          <w:sz w:val="28"/>
          <w:szCs w:val="28"/>
          <w:lang w:eastAsia="ru-RU"/>
        </w:rPr>
        <w:t>Создание ситуации успеха</w:t>
      </w:r>
      <w:r w:rsidRPr="00122E5D">
        <w:rPr>
          <w:rFonts w:ascii="Times New Roman" w:hAnsi="Times New Roman" w:cs="Times New Roman"/>
          <w:sz w:val="28"/>
          <w:szCs w:val="28"/>
          <w:lang w:eastAsia="ru-RU"/>
        </w:rPr>
        <w:t> .</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xml:space="preserve">Позволяет </w:t>
      </w:r>
      <w:proofErr w:type="spellStart"/>
      <w:r w:rsidRPr="00122E5D">
        <w:rPr>
          <w:rFonts w:ascii="Times New Roman" w:hAnsi="Times New Roman" w:cs="Times New Roman"/>
          <w:sz w:val="28"/>
          <w:szCs w:val="28"/>
          <w:lang w:eastAsia="ru-RU"/>
        </w:rPr>
        <w:t>замотивировать</w:t>
      </w:r>
      <w:proofErr w:type="spellEnd"/>
      <w:r w:rsidRPr="00122E5D">
        <w:rPr>
          <w:rFonts w:ascii="Times New Roman" w:hAnsi="Times New Roman" w:cs="Times New Roman"/>
          <w:sz w:val="28"/>
          <w:szCs w:val="28"/>
          <w:lang w:eastAsia="ru-RU"/>
        </w:rPr>
        <w:t xml:space="preserve"> ребят на активную работу во время урока. Во время фронтального опроса можно отвечать, начиная словами: “Я знаю, что…”. Растёт уверенность учеников в своей лингвистической компетенции.</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sz w:val="28"/>
          <w:szCs w:val="28"/>
          <w:lang w:eastAsia="ru-RU"/>
        </w:rPr>
        <w:t> </w:t>
      </w:r>
      <w:r w:rsidRPr="00122E5D">
        <w:rPr>
          <w:rFonts w:ascii="Times New Roman" w:hAnsi="Times New Roman" w:cs="Times New Roman"/>
          <w:i/>
          <w:iCs/>
          <w:sz w:val="28"/>
          <w:szCs w:val="28"/>
          <w:lang w:eastAsia="ru-RU"/>
        </w:rPr>
        <w:t> </w:t>
      </w:r>
      <w:r w:rsidRPr="00122E5D">
        <w:rPr>
          <w:rFonts w:ascii="Times New Roman" w:hAnsi="Times New Roman" w:cs="Times New Roman"/>
          <w:b/>
          <w:bCs/>
          <w:i/>
          <w:iCs/>
          <w:sz w:val="28"/>
          <w:szCs w:val="28"/>
          <w:lang w:eastAsia="ru-RU"/>
        </w:rPr>
        <w:t>Педагогические приемы – это основа успешного обучения и способность учителя постоянно совершенствовать современный урок, находить новые подходы в обучении учащихся, позволяющие повышать познавательный интерес к изучаемому предмету и качество знаний учащихся.</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i/>
          <w:iCs/>
          <w:sz w:val="28"/>
          <w:szCs w:val="28"/>
          <w:lang w:eastAsia="ru-RU"/>
        </w:rPr>
        <w:t> </w:t>
      </w:r>
      <w:r w:rsidRPr="00122E5D">
        <w:rPr>
          <w:rFonts w:ascii="Times New Roman" w:hAnsi="Times New Roman" w:cs="Times New Roman"/>
          <w:b/>
          <w:bCs/>
          <w:i/>
          <w:iCs/>
          <w:sz w:val="28"/>
          <w:szCs w:val="28"/>
          <w:lang w:eastAsia="ru-RU"/>
        </w:rPr>
        <w:t xml:space="preserve">Опыт применения приемов педагогической техники Анатолия </w:t>
      </w:r>
      <w:proofErr w:type="spellStart"/>
      <w:r w:rsidRPr="00122E5D">
        <w:rPr>
          <w:rFonts w:ascii="Times New Roman" w:hAnsi="Times New Roman" w:cs="Times New Roman"/>
          <w:b/>
          <w:bCs/>
          <w:i/>
          <w:iCs/>
          <w:sz w:val="28"/>
          <w:szCs w:val="28"/>
          <w:lang w:eastAsia="ru-RU"/>
        </w:rPr>
        <w:t>Гина</w:t>
      </w:r>
      <w:proofErr w:type="spellEnd"/>
      <w:r w:rsidRPr="00122E5D">
        <w:rPr>
          <w:rFonts w:ascii="Times New Roman" w:hAnsi="Times New Roman" w:cs="Times New Roman"/>
          <w:b/>
          <w:bCs/>
          <w:i/>
          <w:iCs/>
          <w:sz w:val="28"/>
          <w:szCs w:val="28"/>
          <w:lang w:eastAsia="ru-RU"/>
        </w:rPr>
        <w:t xml:space="preserve"> представляет элемент новизны в совершенствовании современного урока и обогащения методической копилки учителя.    </w:t>
      </w:r>
    </w:p>
    <w:p w:rsidR="00122E5D" w:rsidRPr="00122E5D" w:rsidRDefault="00122E5D" w:rsidP="00122E5D">
      <w:pPr>
        <w:pStyle w:val="a3"/>
        <w:jc w:val="both"/>
        <w:rPr>
          <w:rFonts w:ascii="Times New Roman" w:hAnsi="Times New Roman" w:cs="Times New Roman"/>
          <w:sz w:val="28"/>
          <w:szCs w:val="28"/>
          <w:lang w:eastAsia="ru-RU"/>
        </w:rPr>
      </w:pPr>
      <w:r w:rsidRPr="00122E5D">
        <w:rPr>
          <w:rFonts w:ascii="Times New Roman" w:hAnsi="Times New Roman" w:cs="Times New Roman"/>
          <w:b/>
          <w:bCs/>
          <w:i/>
          <w:iCs/>
          <w:sz w:val="28"/>
          <w:szCs w:val="28"/>
          <w:lang w:eastAsia="ru-RU"/>
        </w:rPr>
        <w:t>При составлении плана (конструктора) урока учитель, как правило, в первую очередь, набирает необходимый теоретический материал, задания и упражнения. Затем перед педагогом встает проблема, в какой форме подать это детям для лучшего усвоения материала, для обеспечения оптимальной нагрузки учащихся на уроке, для поддержания интереса детей к предмету и к себе лично.</w:t>
      </w:r>
    </w:p>
    <w:p w:rsidR="00B46C84" w:rsidRPr="00122E5D" w:rsidRDefault="00B46C84" w:rsidP="00122E5D">
      <w:pPr>
        <w:pStyle w:val="a3"/>
        <w:jc w:val="both"/>
        <w:rPr>
          <w:rFonts w:ascii="Times New Roman" w:hAnsi="Times New Roman" w:cs="Times New Roman"/>
          <w:sz w:val="28"/>
          <w:szCs w:val="28"/>
        </w:rPr>
      </w:pPr>
    </w:p>
    <w:sectPr w:rsidR="00B46C84" w:rsidRPr="00122E5D" w:rsidSect="00B46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C2A0B"/>
    <w:multiLevelType w:val="multilevel"/>
    <w:tmpl w:val="43162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E5D"/>
    <w:rsid w:val="000034BC"/>
    <w:rsid w:val="00037EBC"/>
    <w:rsid w:val="00122E5D"/>
    <w:rsid w:val="003F7841"/>
    <w:rsid w:val="0043257F"/>
    <w:rsid w:val="007E7929"/>
    <w:rsid w:val="00A16CB5"/>
    <w:rsid w:val="00B46C84"/>
    <w:rsid w:val="00BC5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E5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E5D"/>
    <w:pPr>
      <w:spacing w:after="0" w:line="240" w:lineRule="auto"/>
    </w:pPr>
  </w:style>
</w:styles>
</file>

<file path=word/webSettings.xml><?xml version="1.0" encoding="utf-8"?>
<w:webSettings xmlns:r="http://schemas.openxmlformats.org/officeDocument/2006/relationships" xmlns:w="http://schemas.openxmlformats.org/wordprocessingml/2006/main">
  <w:divs>
    <w:div w:id="7598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Минаевы</dc:creator>
  <cp:keywords/>
  <dc:description/>
  <cp:lastModifiedBy>Минаевы</cp:lastModifiedBy>
  <cp:revision>7</cp:revision>
  <dcterms:created xsi:type="dcterms:W3CDTF">2019-06-10T11:32:00Z</dcterms:created>
  <dcterms:modified xsi:type="dcterms:W3CDTF">2021-10-12T17:46:00Z</dcterms:modified>
</cp:coreProperties>
</file>