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25" w:rsidRPr="00CD5ED7" w:rsidRDefault="00070C25" w:rsidP="00070C25">
      <w:pPr>
        <w:pStyle w:val="a7"/>
        <w:spacing w:before="0" w:beforeAutospacing="0" w:after="0" w:afterAutospacing="0"/>
        <w:jc w:val="both"/>
        <w:rPr>
          <w:b/>
          <w:bCs/>
          <w:iCs/>
          <w:color w:val="000000"/>
          <w:sz w:val="32"/>
          <w:szCs w:val="32"/>
        </w:rPr>
      </w:pPr>
      <w:r w:rsidRPr="00CD5ED7">
        <w:rPr>
          <w:b/>
          <w:bCs/>
          <w:iCs/>
          <w:color w:val="000000"/>
          <w:sz w:val="32"/>
          <w:szCs w:val="32"/>
        </w:rPr>
        <w:t>Уроки русского языка и литературы с детьми, имеющими нарушение зрения.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мир – мир технологий. Он отличается от предыдущего: здесь правит техника и на первый план выступает информация. Недаром же говорят, что 21 век — век информационных технологий.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данных реалиях, когда многие вопросы (как социально значимые, так и бытовые) решаются средствами сети Интернет, когда живое общение уходит на второй план и доминирующее положение занимает интернет-общение, когда современные технологии молодому поколению предлагают «интереснее» развлечения, нежели школы, библиотеки, учреждения дополнительного образования и пр., актуальным становится вопрос о сохранении здоровья ребенка.</w:t>
      </w:r>
      <w:proofErr w:type="gramEnd"/>
      <w:r>
        <w:rPr>
          <w:color w:val="000000"/>
          <w:sz w:val="28"/>
          <w:szCs w:val="28"/>
        </w:rPr>
        <w:t>  Но мы понимаем, что </w:t>
      </w:r>
      <w:r>
        <w:rPr>
          <w:i/>
          <w:iCs/>
          <w:color w:val="000000"/>
          <w:sz w:val="28"/>
          <w:szCs w:val="28"/>
        </w:rPr>
        <w:t>здоровье ребенка</w:t>
      </w:r>
      <w:r>
        <w:rPr>
          <w:color w:val="000000"/>
          <w:sz w:val="28"/>
          <w:szCs w:val="28"/>
        </w:rPr>
        <w:t> – это глубокие и объемные научные изыскания специалистов разных областей науки. Сегодня мы поговорим об определенных нарушениях в организме ребенка, вызванных как наследственностью, так и влиянием чрезмерного использования современных технологий. А именно, это нарушение зрения у детей. 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Переходя к разговору о зрении, стоит дать определение этому понятию. </w:t>
      </w:r>
      <w:r>
        <w:rPr>
          <w:color w:val="000000"/>
          <w:sz w:val="28"/>
          <w:szCs w:val="28"/>
          <w:u w:val="single"/>
        </w:rPr>
        <w:t>Медицинская энциклопедия гласит: «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t>Зре́ние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visio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visus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>)</w:t>
      </w:r>
      <w:r>
        <w:rPr>
          <w:color w:val="000000"/>
          <w:sz w:val="28"/>
          <w:szCs w:val="28"/>
        </w:rPr>
        <w:t xml:space="preserve"> – это физиологический процесс восприятия величины, формы и цвета предметов, а также их взаимного расположения и расстояния между ними; источником зрительного восприятия является свет, излучаемый или отражаемый от предметов внешнего мира. Функция зрения осуществляется благодаря сложной системе различных взаимосвязанных структур… Нарушения зрения в виде расстройств </w:t>
      </w:r>
      <w:proofErr w:type="spellStart"/>
      <w:r>
        <w:rPr>
          <w:color w:val="000000"/>
          <w:sz w:val="28"/>
          <w:szCs w:val="28"/>
        </w:rPr>
        <w:t>цвет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светоощущения</w:t>
      </w:r>
      <w:proofErr w:type="spellEnd"/>
      <w:r>
        <w:rPr>
          <w:color w:val="000000"/>
          <w:sz w:val="28"/>
          <w:szCs w:val="28"/>
        </w:rPr>
        <w:t xml:space="preserve">, понижения остроты зрения, изменений полей зрения, а также нарушения движения глазных яблок могут быть обусловлены изменениями в глазу или в других отделах зрительного анализатора».  Формы нарушения зрения различны (нарушение цветового зрения в виде его полного отсутствия (цветовая слепота), миопия (близорукость), астигматизм, косоглазие, глаукома и пр.) и могут возникать вследствие разных причин.  Это может быть наследственность, повреждение органов зрения, прогрессирующие хронические заболевания, дающие толчок к развитию нарушения зрения, и, конечно же, </w:t>
      </w:r>
      <w:proofErr w:type="spellStart"/>
      <w:r>
        <w:rPr>
          <w:color w:val="000000"/>
          <w:sz w:val="28"/>
          <w:szCs w:val="28"/>
        </w:rPr>
        <w:t>гаджеты</w:t>
      </w:r>
      <w:proofErr w:type="spellEnd"/>
      <w:r>
        <w:rPr>
          <w:color w:val="000000"/>
          <w:sz w:val="28"/>
          <w:szCs w:val="28"/>
        </w:rPr>
        <w:t xml:space="preserve"> (компьютеры, мобильные телефоны, планшеты и прочие «современные штучки»), связь с которыми у многих детей неразрывна.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Перечисленные выше причины нарушения зрения должны заставить родителей быть бдительными, внимательными к зрению ребенка. Своевременное выявление у ребенка проблем со зрением и последующее правильное лечение могут избавить не только его, но и всю семью от массы трудностей в дальнейшем. Специалисты советуют </w:t>
      </w:r>
      <w:proofErr w:type="gramStart"/>
      <w:r>
        <w:rPr>
          <w:color w:val="000000"/>
          <w:sz w:val="28"/>
          <w:szCs w:val="28"/>
        </w:rPr>
        <w:t>родителям</w:t>
      </w:r>
      <w:proofErr w:type="gramEnd"/>
      <w:r>
        <w:rPr>
          <w:color w:val="000000"/>
          <w:sz w:val="28"/>
          <w:szCs w:val="28"/>
        </w:rPr>
        <w:t xml:space="preserve"> как можно раньше показать малыша окулисту (глазному врачу). 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же заключается особенность работы в этих классах?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Каждый педагог обязан планировать учебный процесс на своем уроке, не забывая учитывать особенности детей с проблемами зрения, особенно это касается уроков русского языка и литературы.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Уроки русского языка</w:t>
      </w:r>
      <w:r>
        <w:rPr>
          <w:color w:val="000000"/>
          <w:sz w:val="28"/>
          <w:szCs w:val="28"/>
        </w:rPr>
        <w:t> представляют собой цепочку устной и письменной работы, в ходе которой постоянно используется тетрадь, учебник, доска, средства ИКТ.  Ребенку с проблемами зрения выполнять задания с той же скоростью, с которой работают остальные, бывает порой сложно. Чаще проблемы возникают во время письменной работы, когда нужно выполнить упражнение, данное в учебнике.  Для этого учителем заранее задания, которые запланированы на урок, распечатываются на отдельном листе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и выдаются на уроке ученику с устным пояснением дальнейших действий. Таким образом, ребенок может работать, не напрягая зрительные каналы, при этом успевая за остальными. Письменная работа может быть связана и с доской. В данном случае тоже не стоит забывать о детях, имеющих нарушение зрения. Поэтому отвечающего у доски ученика прежде, чем приступить к выполнению задания, стоит попросить о том, чтобы записи на доске выполнялись крупным письменным шрифтом и четко пояснялись. Важно помнить об освещении помещения и месте, которое занимает ученик с проблемами зрения. Стоит правильно комбинировать дневной свет и свет софитов. А ученик должен занимать то учебное место в классе, которое предписано ему медицинской сестрой и врачом офтальмологом после соответствующего обследования. Чтобы в полной мере иметь возможность оценить знания ребенка, имеющего нарушения зрения, не стоит пренебрегать устной работой, в ходе которой ребенок зачастую показывает больше, чем во время выполнения письменных заданий (даже если они комментируются).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осознанных знаний, прочных умений и навыков помогают схемы-опоры на уроках. Они помогают организовать внимание учащихся (воспринимать объяснения учителя, ответы товарищей), повышают интерес к знаниям, развивают пытливость, разнообразят работу на уроках. Опоры позволяют рационально распределить учебные часы, высвободить время для тренировки навыков и умений, для самостоятельных работ и самоконтроля.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создания схем-опор положен принцип краткости объяснения и многократность повторения, так как при многократном повторении запоминается наиболее эффективно тот материал, который подвергался при усвоении активной мыслительной переработке. При повторении материал как бы заново осмысливается, а содержание его углубляется и расширяется.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схемам-опорам помогает детям осознавать, осмысливать все происходящее на уроке, объяснять, обосновывать свои действия.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схем-опор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 в школе для детей с проблемами зрения направлено на коррекцию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познавательной деятельности.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 нарушением зрения из-за недоразвития,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вербализма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 нередко заучивают правила без понимания смысла, т.е. происходит формальное усвоение знаний. Слабое развитие речи затрудняет осмысление учебного материала, ведет к механическому его запоминанию, что в свою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очередь лишает детей возможности применять полученные знания в учебной деятельности.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Сознательному усвоению учебного материала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слабовидящими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значительно препятствует и недостаточное взаимодействие наглядно-образного и словесно-логического компонентов мышления. Формализм в знаниях – один из серьёзных недостатков в обучении. Непонимание учащимися сущности изучаемого материала и неумение практически использовать его ведут к потере интереса к учению.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Опоры помогают преодолевать формализм в знаниях детей, так как обеспечивают оптимальное сочетание наглядных и словесных форм обучения, вооружающих детей системой знаний и умений в процессе их активной мыслительной деятельности.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Опоры применяю на различных этапах урока: при объяснении нового материала, закреплении, обобщении, повторении ранее изученного.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объяснения схемы оформляются мелом на доске. При составлении используются слова, буквы, символы, условные знаки, рисунки. На последующие уроки выполняю их тушью на ватмане в цвете, соблюдая правила оформления наглядности для слабовидящих детей.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опорных схем в классе отведено специальное место у доски, где после объяснения они находятся на протяжении многих уроков. Это позволяет каждому учащемуся самому определить время и оптимальное расстояние от глаз для рассматривания схемы.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составления схемы-опоры следуют тренировочные упражнения, чтобы закрепить умение правильно рассуждать, доказывать, обосновывать усвоенное. В случае затруднения учащиеся обращаются к опоре. Задания подбираются различной степени трудности. По мере усвоения материала задания усложняются.</w:t>
      </w:r>
    </w:p>
    <w:p w:rsidR="00070C25" w:rsidRDefault="00070C25" w:rsidP="00070C2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уроках русского языка изучается большое количество правил и формулировок, которые нужно не только запомнить, но и научиться применять их на практике. Поэтому важно учить детей работать по схемам-опорам с первых уроков обучения грамоте.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Уроки литературы</w:t>
      </w:r>
      <w:r>
        <w:rPr>
          <w:color w:val="000000"/>
          <w:sz w:val="28"/>
          <w:szCs w:val="28"/>
        </w:rPr>
        <w:t> – это, в основном, работа устная, но, при этом, работа с текстами. Здесь на помощь приходят увеличительные лупы и книги (художественная и научно-популярная литература) с крупным шрифтом, предоставленная школе в пользование ТОБС. 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Уроки литературы</w:t>
      </w:r>
      <w:r>
        <w:rPr>
          <w:color w:val="000000"/>
          <w:sz w:val="28"/>
          <w:szCs w:val="28"/>
        </w:rPr>
        <w:t xml:space="preserve"> представляют собой творческий процесс, в ходе которого ученики много размышляют, проводят параллели между миром, окружающим их, и миром книги, представляют себя на месте героев, анализируют, пересказывают и пр.  Это благодатная почва для самовыражения детей, не имеющих возможности сделать это в письменной форме. Творческая работа в классах, где обучаются здоровые дети и дети с проблемами зрения, может быть построена по-разному. Например, ребятам на уроке дано задание </w:t>
      </w:r>
      <w:proofErr w:type="gramStart"/>
      <w:r>
        <w:rPr>
          <w:color w:val="000000"/>
          <w:sz w:val="28"/>
          <w:szCs w:val="28"/>
        </w:rPr>
        <w:t>прочитать</w:t>
      </w:r>
      <w:proofErr w:type="gramEnd"/>
      <w:r>
        <w:rPr>
          <w:color w:val="000000"/>
          <w:sz w:val="28"/>
          <w:szCs w:val="28"/>
        </w:rPr>
        <w:t xml:space="preserve"> по ролям юмористический рассказ А.П.Чехова «Толстый и тонкий».  Конечно, учитывая временной регламент урока и заинтересованность учеников (которую легко утратить при </w:t>
      </w:r>
      <w:r>
        <w:rPr>
          <w:color w:val="000000"/>
          <w:sz w:val="28"/>
          <w:szCs w:val="28"/>
        </w:rPr>
        <w:lastRenderedPageBreak/>
        <w:t>небольшой заминке), для чтения выбираются дети, обладающие хорошей дикцией, владеющие орфоэпическими нормами языка и, главное, хорошо видящие текст, находящийся перед ними. Что же сделать учителю, чтобы и дети, имеющие проблемы со зрением, были задействованы в этот творческий процесс? А дети сами подсказывают ответ! После актерского прочтения текста может последовать актерское исполнение текста. То есть тот же самый текст можно проработать в виде театральной постановки, в которой будут задействованы ученики, имеющие нарушения зрения. В данном случае мы видим, что в творческий проце</w:t>
      </w:r>
      <w:proofErr w:type="gramStart"/>
      <w:r>
        <w:rPr>
          <w:color w:val="000000"/>
          <w:sz w:val="28"/>
          <w:szCs w:val="28"/>
        </w:rPr>
        <w:t>сс вкл</w:t>
      </w:r>
      <w:proofErr w:type="gramEnd"/>
      <w:r>
        <w:rPr>
          <w:color w:val="000000"/>
          <w:sz w:val="28"/>
          <w:szCs w:val="28"/>
        </w:rPr>
        <w:t xml:space="preserve">ючен весь класс, без исключений. И отметим, что театральная постановка произведения, которое еще несколько минут казалось «школьной </w:t>
      </w:r>
      <w:proofErr w:type="spellStart"/>
      <w:r>
        <w:rPr>
          <w:color w:val="000000"/>
          <w:sz w:val="28"/>
          <w:szCs w:val="28"/>
        </w:rPr>
        <w:t>нудятиной</w:t>
      </w:r>
      <w:proofErr w:type="spellEnd"/>
      <w:r>
        <w:rPr>
          <w:color w:val="000000"/>
          <w:sz w:val="28"/>
          <w:szCs w:val="28"/>
        </w:rPr>
        <w:t>», оживляет урок, раскрывает определенные грани творчества писателя, отражает в полной мере всю смехотворность, анекдотичность и нелепость ситуации, описанной в произведении Чехова.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и другие формы художественной деятельности, помогающие учителю задействовать всех учеников в учебный процесс. Например, это может быть создание мультфильма по мотивам прочитанного произведения. В </w:t>
      </w:r>
      <w:proofErr w:type="spellStart"/>
      <w:r>
        <w:rPr>
          <w:color w:val="000000"/>
          <w:sz w:val="28"/>
          <w:szCs w:val="28"/>
        </w:rPr>
        <w:t>мультимедийном</w:t>
      </w:r>
      <w:proofErr w:type="spellEnd"/>
      <w:r>
        <w:rPr>
          <w:color w:val="000000"/>
          <w:sz w:val="28"/>
          <w:szCs w:val="28"/>
        </w:rPr>
        <w:t xml:space="preserve"> формате не каждый ученик сможет выполнить данное задание, а вот облечь в форму рисунка, пусть и самобытного, смогут многие.  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об иллюстрировании тех или иных произведений, стоит отметить, что многие дети с радостью стремятся выполнить подобное задание. Для них появляется возможность «оживить» строчки из учебника, иногда повеселить одноклассников своими непревзойденными творениями, привлечь внимание к себе и своей работе. Некоторые работы бывают выполнены в такой технике, что их можно «ощутить»: потрогать, почувствовать. 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понимаем, что способов вовлечения в работу на уроках детей с нарушениями зрения огромное количество. Какой из них выбрать, решать учителю. Но работу учителя определяет ученик. Каждый ученик класса. Я считаю, что мы с вами, учителя, должны быть внимательны к детям, внимательны к их здоровью, их потребностям, чтобы впоследствии иметь возможность помочь им, чтобы не утратить тонкую грань взаимопонимания между ребенком и взрослым. </w:t>
      </w:r>
    </w:p>
    <w:p w:rsidR="00070C25" w:rsidRDefault="00070C25" w:rsidP="00070C25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0B1DB8" w:rsidRDefault="000B1DB8"/>
    <w:sectPr w:rsidR="000B1DB8" w:rsidSect="000B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91" w:rsidRDefault="00F24091" w:rsidP="00070C25">
      <w:pPr>
        <w:spacing w:after="0" w:line="240" w:lineRule="auto"/>
      </w:pPr>
      <w:r>
        <w:separator/>
      </w:r>
    </w:p>
  </w:endnote>
  <w:endnote w:type="continuationSeparator" w:id="0">
    <w:p w:rsidR="00F24091" w:rsidRDefault="00F24091" w:rsidP="0007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91" w:rsidRDefault="00F24091" w:rsidP="00070C25">
      <w:pPr>
        <w:spacing w:after="0" w:line="240" w:lineRule="auto"/>
      </w:pPr>
      <w:r>
        <w:separator/>
      </w:r>
    </w:p>
  </w:footnote>
  <w:footnote w:type="continuationSeparator" w:id="0">
    <w:p w:rsidR="00F24091" w:rsidRDefault="00F24091" w:rsidP="00070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C25"/>
    <w:rsid w:val="00070C25"/>
    <w:rsid w:val="000B1DB8"/>
    <w:rsid w:val="00805642"/>
    <w:rsid w:val="00975D13"/>
    <w:rsid w:val="009948DC"/>
    <w:rsid w:val="00B40A9F"/>
    <w:rsid w:val="00C028B0"/>
    <w:rsid w:val="00CD5ED7"/>
    <w:rsid w:val="00F1634D"/>
    <w:rsid w:val="00F2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C25"/>
  </w:style>
  <w:style w:type="paragraph" w:styleId="a5">
    <w:name w:val="footer"/>
    <w:basedOn w:val="a"/>
    <w:link w:val="a6"/>
    <w:uiPriority w:val="99"/>
    <w:semiHidden/>
    <w:unhideWhenUsed/>
    <w:rsid w:val="0007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0C25"/>
  </w:style>
  <w:style w:type="paragraph" w:styleId="a7">
    <w:name w:val="Normal (Web)"/>
    <w:basedOn w:val="a"/>
    <w:uiPriority w:val="99"/>
    <w:semiHidden/>
    <w:unhideWhenUsed/>
    <w:rsid w:val="0007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</dc:creator>
  <cp:keywords/>
  <dc:description/>
  <cp:lastModifiedBy>Минаевы</cp:lastModifiedBy>
  <cp:revision>7</cp:revision>
  <dcterms:created xsi:type="dcterms:W3CDTF">2018-06-05T08:04:00Z</dcterms:created>
  <dcterms:modified xsi:type="dcterms:W3CDTF">2021-10-12T17:45:00Z</dcterms:modified>
</cp:coreProperties>
</file>