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26"/>
        <w:gridCol w:w="4387"/>
      </w:tblGrid>
      <w:tr w:rsidR="00934499" w:rsidRPr="00E22B87" w:rsidTr="00E22B87">
        <w:tc>
          <w:tcPr>
            <w:tcW w:w="4531" w:type="dxa"/>
          </w:tcPr>
          <w:p w:rsidR="00934499" w:rsidRPr="00E22B87" w:rsidRDefault="00934499" w:rsidP="00934499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 w:rsidRPr="00E22B87">
              <w:rPr>
                <w:rFonts w:eastAsia="Calibri" w:cs="Times New Roman"/>
                <w:sz w:val="24"/>
                <w:szCs w:val="28"/>
              </w:rPr>
              <w:t>Согласовано</w:t>
            </w:r>
          </w:p>
          <w:p w:rsidR="00934499" w:rsidRPr="00E22B87" w:rsidRDefault="00934499" w:rsidP="00934499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 w:rsidRPr="00E22B87">
              <w:rPr>
                <w:rFonts w:eastAsia="Calibri" w:cs="Times New Roman"/>
                <w:sz w:val="24"/>
                <w:szCs w:val="28"/>
              </w:rPr>
              <w:t>Педагогическим советом</w:t>
            </w:r>
          </w:p>
          <w:p w:rsidR="00934499" w:rsidRPr="00E22B87" w:rsidRDefault="00934499" w:rsidP="00934499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  <w:r w:rsidRPr="00E22B87">
              <w:rPr>
                <w:rFonts w:eastAsia="Calibri" w:cs="Times New Roman"/>
                <w:sz w:val="24"/>
                <w:szCs w:val="28"/>
              </w:rPr>
              <w:t xml:space="preserve">протокол заседания №          </w:t>
            </w:r>
            <w:proofErr w:type="gramStart"/>
            <w:r w:rsidRPr="00E22B87">
              <w:rPr>
                <w:rFonts w:eastAsia="Calibri" w:cs="Times New Roman"/>
                <w:sz w:val="24"/>
                <w:szCs w:val="28"/>
              </w:rPr>
              <w:t>от</w:t>
            </w:r>
            <w:proofErr w:type="gramEnd"/>
            <w:r w:rsidRPr="00E22B87">
              <w:rPr>
                <w:rFonts w:eastAsia="Calibri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426" w:type="dxa"/>
          </w:tcPr>
          <w:p w:rsidR="00934499" w:rsidRPr="00E22B87" w:rsidRDefault="00934499" w:rsidP="00934499">
            <w:pPr>
              <w:ind w:firstLine="0"/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4387" w:type="dxa"/>
          </w:tcPr>
          <w:p w:rsidR="00934499" w:rsidRPr="00E22B87" w:rsidRDefault="00934499" w:rsidP="00934499">
            <w:pPr>
              <w:ind w:firstLine="0"/>
              <w:jc w:val="right"/>
              <w:rPr>
                <w:rFonts w:eastAsia="Calibri" w:cs="Times New Roman"/>
                <w:sz w:val="24"/>
                <w:szCs w:val="28"/>
              </w:rPr>
            </w:pPr>
            <w:r w:rsidRPr="00E22B87">
              <w:rPr>
                <w:rFonts w:eastAsia="Calibri" w:cs="Times New Roman"/>
                <w:sz w:val="24"/>
                <w:szCs w:val="28"/>
              </w:rPr>
              <w:t xml:space="preserve">Утверждено </w:t>
            </w:r>
          </w:p>
          <w:p w:rsidR="00934499" w:rsidRPr="00E22B87" w:rsidRDefault="00934499" w:rsidP="00934499">
            <w:pPr>
              <w:ind w:firstLine="0"/>
              <w:jc w:val="right"/>
              <w:rPr>
                <w:rFonts w:eastAsia="Calibri" w:cs="Times New Roman"/>
                <w:sz w:val="24"/>
                <w:szCs w:val="28"/>
              </w:rPr>
            </w:pPr>
            <w:r w:rsidRPr="00E22B87">
              <w:rPr>
                <w:rFonts w:eastAsia="Calibri" w:cs="Times New Roman"/>
                <w:sz w:val="24"/>
                <w:szCs w:val="28"/>
              </w:rPr>
              <w:t>приказом №8/01-03 от 30.01.2023г.</w:t>
            </w:r>
          </w:p>
        </w:tc>
      </w:tr>
    </w:tbl>
    <w:p w:rsidR="00B508D9" w:rsidRDefault="00B508D9" w:rsidP="00934499">
      <w:pPr>
        <w:ind w:firstLine="0"/>
        <w:jc w:val="right"/>
        <w:rPr>
          <w:rFonts w:eastAsia="Calibri" w:cs="Times New Roman"/>
          <w:szCs w:val="28"/>
        </w:rPr>
      </w:pPr>
    </w:p>
    <w:p w:rsidR="00934499" w:rsidRPr="00B508D9" w:rsidRDefault="0093449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ПОЛОЖ</w:t>
      </w:r>
      <w:bookmarkStart w:id="0" w:name="_GoBack"/>
      <w:bookmarkEnd w:id="0"/>
      <w:r w:rsidRPr="00B508D9">
        <w:rPr>
          <w:rFonts w:eastAsia="Calibri" w:cs="Times New Roman"/>
          <w:b/>
          <w:szCs w:val="28"/>
        </w:rPr>
        <w:t>ЕНИЕ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 xml:space="preserve">о системе наставничества педагогических работников </w:t>
      </w:r>
    </w:p>
    <w:p w:rsidR="00B508D9" w:rsidRPr="00B508D9" w:rsidRDefault="005E7B53" w:rsidP="00B508D9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МОБУ «Ильинская ОШ»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375D34" w:rsidRDefault="00B508D9" w:rsidP="00375D34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1. Общие положения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1.1. Положение о системе наставничества педагогических работников </w:t>
      </w:r>
      <w:r w:rsidR="005E7B53">
        <w:rPr>
          <w:rFonts w:eastAsia="Calibri" w:cs="Times New Roman"/>
          <w:szCs w:val="28"/>
        </w:rPr>
        <w:t>МОБУ «Ильинская ОШ»</w:t>
      </w:r>
      <w:r w:rsidRPr="00B508D9">
        <w:rPr>
          <w:rFonts w:eastAsia="Calibri" w:cs="Times New Roman"/>
          <w:szCs w:val="28"/>
        </w:rPr>
        <w:t xml:space="preserve"> (далее – Положение), определяет цели, задачи, формы и порядок осуществления наставничества педагогических работников </w:t>
      </w:r>
      <w:r w:rsidR="005E7B53">
        <w:rPr>
          <w:rFonts w:eastAsia="Calibri" w:cs="Times New Roman"/>
          <w:szCs w:val="28"/>
        </w:rPr>
        <w:t>МОБУ «Ильинская ОШ»</w:t>
      </w:r>
      <w:r w:rsidRPr="00B508D9">
        <w:rPr>
          <w:rFonts w:eastAsia="Calibri" w:cs="Times New Roman"/>
          <w:szCs w:val="28"/>
        </w:rPr>
        <w:t xml:space="preserve"> (далее – </w:t>
      </w:r>
      <w:r w:rsidR="005E7B53">
        <w:rPr>
          <w:rFonts w:eastAsia="Calibri" w:cs="Times New Roman"/>
          <w:szCs w:val="28"/>
        </w:rPr>
        <w:t>школа, образовательная организация</w:t>
      </w:r>
      <w:r w:rsidRPr="00B508D9">
        <w:rPr>
          <w:rFonts w:eastAsia="Calibri" w:cs="Times New Roman"/>
          <w:szCs w:val="28"/>
        </w:rPr>
        <w:t>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1.2. Основные понятия, используемые в Положении: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наставничество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</w:t>
      </w:r>
      <w:r w:rsidR="005E7B53">
        <w:rPr>
          <w:rFonts w:eastAsia="Calibri" w:cs="Times New Roman"/>
          <w:szCs w:val="28"/>
        </w:rPr>
        <w:t xml:space="preserve">ую траекторию профессионального </w:t>
      </w:r>
      <w:r w:rsidRPr="00B508D9">
        <w:rPr>
          <w:rFonts w:eastAsia="Calibri" w:cs="Times New Roman"/>
          <w:szCs w:val="28"/>
        </w:rPr>
        <w:t>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</w:t>
      </w:r>
      <w:r w:rsidRPr="00B508D9">
        <w:rPr>
          <w:rFonts w:eastAsia="Calibri" w:cs="Times New Roman"/>
          <w:szCs w:val="28"/>
        </w:rPr>
        <w:lastRenderedPageBreak/>
        <w:t xml:space="preserve">«Образование и педагогические науки» и успешно прошедший промежуточную аттестацию не менее чем за три года обучения; </w:t>
      </w:r>
      <w:proofErr w:type="gramStart"/>
      <w:r w:rsidRPr="00B508D9">
        <w:rPr>
          <w:rFonts w:eastAsia="Calibri" w:cs="Times New Roman"/>
          <w:szCs w:val="28"/>
        </w:rPr>
        <w:t>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B508D9">
        <w:rPr>
          <w:rFonts w:eastAsia="Calibri" w:cs="Times New Roman"/>
          <w:szCs w:val="28"/>
        </w:rPr>
        <w:t>х(</w:t>
      </w:r>
      <w:proofErr w:type="gramEnd"/>
      <w:r w:rsidRPr="00B508D9">
        <w:rPr>
          <w:rFonts w:eastAsia="Calibri" w:cs="Times New Roman"/>
          <w:szCs w:val="28"/>
        </w:rPr>
        <w:t>ой) программ(</w:t>
      </w:r>
      <w:proofErr w:type="spellStart"/>
      <w:r w:rsidRPr="00B508D9">
        <w:rPr>
          <w:rFonts w:eastAsia="Calibri" w:cs="Times New Roman"/>
          <w:szCs w:val="28"/>
        </w:rPr>
        <w:t>ы</w:t>
      </w:r>
      <w:proofErr w:type="spellEnd"/>
      <w:r w:rsidRPr="00B508D9">
        <w:rPr>
          <w:rFonts w:eastAsia="Calibri" w:cs="Times New Roman"/>
          <w:szCs w:val="28"/>
        </w:rPr>
        <w:t>)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1.3. Основными принципами системы наставничества педагогических работников являются: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- принцип </w:t>
      </w:r>
      <w:proofErr w:type="spellStart"/>
      <w:r w:rsidRPr="00B508D9">
        <w:rPr>
          <w:rFonts w:eastAsia="Calibri" w:cs="Times New Roman"/>
          <w:szCs w:val="28"/>
        </w:rPr>
        <w:t>аксиологичности</w:t>
      </w:r>
      <w:proofErr w:type="spellEnd"/>
      <w:r w:rsidRPr="00B508D9">
        <w:rPr>
          <w:rFonts w:eastAsia="Calibri" w:cs="Times New Roman"/>
          <w:szCs w:val="28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индивидуализации и </w:t>
      </w:r>
      <w:proofErr w:type="spellStart"/>
      <w:r w:rsidRPr="00B508D9">
        <w:rPr>
          <w:rFonts w:eastAsia="Calibri" w:cs="Times New Roman"/>
          <w:szCs w:val="28"/>
        </w:rPr>
        <w:t>персонализации</w:t>
      </w:r>
      <w:proofErr w:type="spellEnd"/>
      <w:r w:rsidRPr="00B508D9">
        <w:rPr>
          <w:rFonts w:eastAsia="Calibri" w:cs="Times New Roman"/>
          <w:szCs w:val="28"/>
        </w:rPr>
        <w:t xml:space="preserve">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375D34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 xml:space="preserve">2. Цель и задачи системы наставничества. </w:t>
      </w:r>
    </w:p>
    <w:p w:rsidR="00B508D9" w:rsidRPr="00375D34" w:rsidRDefault="00B508D9" w:rsidP="00375D34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Формы и виды наставничества</w:t>
      </w:r>
    </w:p>
    <w:p w:rsidR="00B508D9" w:rsidRPr="00B508D9" w:rsidRDefault="00B508D9" w:rsidP="00B508D9">
      <w:pPr>
        <w:tabs>
          <w:tab w:val="left" w:pos="426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2.2. Задачи системы наставничества: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способствование развитию профессиональных компетенций педагогических работников в условиях цифровой образовательной среды, </w:t>
      </w:r>
      <w:proofErr w:type="spellStart"/>
      <w:r w:rsidRPr="00B508D9">
        <w:rPr>
          <w:rFonts w:eastAsia="Calibri" w:cs="Times New Roman"/>
          <w:szCs w:val="28"/>
        </w:rPr>
        <w:t>востребованности</w:t>
      </w:r>
      <w:proofErr w:type="spellEnd"/>
      <w:r w:rsidRPr="00B508D9">
        <w:rPr>
          <w:rFonts w:eastAsia="Calibri" w:cs="Times New Roman"/>
          <w:szCs w:val="28"/>
        </w:rPr>
        <w:t xml:space="preserve">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B508D9" w:rsidRPr="00B508D9" w:rsidRDefault="005E7B53" w:rsidP="00B508D9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«Педагог–</w:t>
      </w:r>
      <w:r w:rsidR="00B508D9" w:rsidRPr="00B508D9">
        <w:rPr>
          <w:rFonts w:eastAsia="Calibri" w:cs="Times New Roman"/>
          <w:szCs w:val="28"/>
        </w:rPr>
        <w:t>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</w:t>
      </w:r>
      <w:r w:rsidR="005E7B53">
        <w:rPr>
          <w:rFonts w:eastAsia="Calibri" w:cs="Times New Roman"/>
          <w:szCs w:val="28"/>
        </w:rPr>
        <w:t>Руководитель–</w:t>
      </w:r>
      <w:r w:rsidRPr="00B508D9">
        <w:rPr>
          <w:rFonts w:eastAsia="Calibri" w:cs="Times New Roman"/>
          <w:szCs w:val="28"/>
        </w:rPr>
        <w:t xml:space="preserve">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</w:t>
      </w:r>
      <w:r w:rsidRPr="00B508D9">
        <w:rPr>
          <w:rFonts w:eastAsia="Calibri" w:cs="Times New Roman"/>
          <w:szCs w:val="28"/>
        </w:rPr>
        <w:lastRenderedPageBreak/>
        <w:t>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 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</w:t>
      </w:r>
      <w:proofErr w:type="gramEnd"/>
      <w:r w:rsidRPr="00B508D9">
        <w:rPr>
          <w:rFonts w:eastAsia="Calibri" w:cs="Times New Roman"/>
          <w:szCs w:val="28"/>
        </w:rPr>
        <w:t xml:space="preserve">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B508D9" w:rsidDel="00A46B32">
        <w:rPr>
          <w:rFonts w:eastAsia="Calibri" w:cs="Times New Roman"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для работы в системе образования;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</w:t>
      </w:r>
      <w:proofErr w:type="gramStart"/>
      <w:r w:rsidRPr="00B508D9">
        <w:rPr>
          <w:rFonts w:eastAsia="Calibri" w:cs="Times New Roman"/>
          <w:szCs w:val="28"/>
        </w:rPr>
        <w:t>В качестве наставников могут выступать профессорско-преподавательский состав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 w:rsidRPr="00B508D9">
        <w:rPr>
          <w:rFonts w:eastAsia="Calibri" w:cs="Times New Roman"/>
          <w:szCs w:val="28"/>
        </w:rPr>
        <w:t>Юнармия</w:t>
      </w:r>
      <w:proofErr w:type="spellEnd"/>
      <w:r w:rsidRPr="00B508D9">
        <w:rPr>
          <w:rFonts w:eastAsia="Calibri" w:cs="Times New Roman"/>
          <w:szCs w:val="28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</w:t>
      </w:r>
      <w:proofErr w:type="spellStart"/>
      <w:r w:rsidRPr="00B508D9">
        <w:rPr>
          <w:rFonts w:eastAsia="Calibri" w:cs="Times New Roman"/>
          <w:szCs w:val="28"/>
        </w:rPr>
        <w:t>кванториумов</w:t>
      </w:r>
      <w:proofErr w:type="spellEnd"/>
      <w:r w:rsidRPr="00B508D9">
        <w:rPr>
          <w:rFonts w:eastAsia="Calibri" w:cs="Times New Roman"/>
          <w:szCs w:val="28"/>
        </w:rPr>
        <w:t xml:space="preserve">, IT-кубов, кружков робототехники, образовательных центров для одаренных детей, малых академий наук и др.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Применение форм наставничества определяется образовательн</w:t>
      </w:r>
      <w:r w:rsidR="005E7B53">
        <w:rPr>
          <w:rFonts w:eastAsia="Calibri" w:cs="Times New Roman"/>
          <w:szCs w:val="28"/>
        </w:rPr>
        <w:t xml:space="preserve">ой организацией самостоятельно </w:t>
      </w:r>
      <w:r w:rsidR="005E7B53">
        <w:t>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2.4. В образовательной организации применяются разнообразные виды наставничества педагогических работников: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традиционное наставничество («</w:t>
      </w:r>
      <w:proofErr w:type="spellStart"/>
      <w:r w:rsidRPr="00B508D9">
        <w:rPr>
          <w:rFonts w:eastAsia="Calibri" w:cs="Times New Roman"/>
          <w:szCs w:val="28"/>
        </w:rPr>
        <w:t>один-на-один</w:t>
      </w:r>
      <w:proofErr w:type="spellEnd"/>
      <w:r w:rsidRPr="00B508D9">
        <w:rPr>
          <w:rFonts w:eastAsia="Calibri" w:cs="Times New Roman"/>
          <w:szCs w:val="28"/>
        </w:rPr>
        <w:t>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реверсивное наставничество («молодой – </w:t>
      </w:r>
      <w:proofErr w:type="gramStart"/>
      <w:r w:rsidRPr="00B508D9">
        <w:rPr>
          <w:rFonts w:eastAsia="Calibri" w:cs="Times New Roman"/>
          <w:szCs w:val="28"/>
        </w:rPr>
        <w:t>опытному</w:t>
      </w:r>
      <w:proofErr w:type="gramEnd"/>
      <w:r w:rsidRPr="00B508D9">
        <w:rPr>
          <w:rFonts w:eastAsia="Calibri" w:cs="Times New Roman"/>
          <w:szCs w:val="28"/>
        </w:rPr>
        <w:t>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B508D9">
        <w:rPr>
          <w:rFonts w:eastAsia="Calibri" w:cs="Times New Roman"/>
          <w:szCs w:val="28"/>
        </w:rPr>
        <w:t>онлайн-сообщества</w:t>
      </w:r>
      <w:proofErr w:type="spellEnd"/>
      <w:r w:rsidRPr="00B508D9">
        <w:rPr>
          <w:rFonts w:eastAsia="Calibri" w:cs="Times New Roman"/>
          <w:szCs w:val="28"/>
        </w:rPr>
        <w:t xml:space="preserve">, тематические </w:t>
      </w:r>
      <w:proofErr w:type="spellStart"/>
      <w:r w:rsidRPr="00B508D9">
        <w:rPr>
          <w:rFonts w:eastAsia="Calibri" w:cs="Times New Roman"/>
          <w:szCs w:val="28"/>
        </w:rPr>
        <w:t>интернет-порталы</w:t>
      </w:r>
      <w:proofErr w:type="spellEnd"/>
      <w:r w:rsidRPr="00B508D9">
        <w:rPr>
          <w:rFonts w:eastAsia="Calibri" w:cs="Times New Roman"/>
          <w:szCs w:val="28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B508D9">
        <w:rPr>
          <w:rFonts w:eastAsia="Calibri" w:cs="Times New Roman"/>
          <w:szCs w:val="28"/>
        </w:rPr>
        <w:t xml:space="preserve">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</w:t>
      </w:r>
      <w:r w:rsidRPr="00B508D9">
        <w:rPr>
          <w:rFonts w:eastAsia="Calibri" w:cs="Times New Roman"/>
          <w:szCs w:val="28"/>
        </w:rPr>
        <w:lastRenderedPageBreak/>
        <w:t xml:space="preserve">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B508D9">
        <w:rPr>
          <w:rFonts w:eastAsia="Calibri" w:cs="Times New Roman"/>
          <w:szCs w:val="28"/>
        </w:rPr>
        <w:t>равному</w:t>
      </w:r>
      <w:proofErr w:type="gramEnd"/>
      <w:r w:rsidRPr="00B508D9">
        <w:rPr>
          <w:rFonts w:eastAsia="Calibri" w:cs="Times New Roman"/>
          <w:szCs w:val="28"/>
        </w:rPr>
        <w:t>»).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375D34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 Организация системы наставничества </w:t>
      </w:r>
    </w:p>
    <w:p w:rsidR="00B508D9" w:rsidRPr="00B508D9" w:rsidRDefault="00B508D9" w:rsidP="00375D34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3.1. Наставничество осуществляется в соответствии с </w:t>
      </w:r>
      <w:r w:rsidR="005E7B53">
        <w:rPr>
          <w:rFonts w:eastAsia="Calibri" w:cs="Times New Roman"/>
          <w:szCs w:val="28"/>
        </w:rPr>
        <w:t>настоящим П</w:t>
      </w:r>
      <w:r w:rsidRPr="00B508D9">
        <w:rPr>
          <w:rFonts w:eastAsia="Calibri" w:cs="Times New Roman"/>
          <w:szCs w:val="28"/>
        </w:rPr>
        <w:t>оложение</w:t>
      </w:r>
      <w:r w:rsidR="005E7B53">
        <w:rPr>
          <w:rFonts w:eastAsia="Calibri" w:cs="Times New Roman"/>
          <w:szCs w:val="28"/>
        </w:rPr>
        <w:t xml:space="preserve">м </w:t>
      </w:r>
      <w:r w:rsidR="005E7B53">
        <w:t xml:space="preserve">о системе наставничества педагогических работников </w:t>
      </w:r>
      <w:r w:rsidRPr="00B508D9">
        <w:rPr>
          <w:rFonts w:eastAsia="Calibri" w:cs="Times New Roman"/>
          <w:szCs w:val="28"/>
        </w:rPr>
        <w:t xml:space="preserve"> в </w:t>
      </w:r>
      <w:r w:rsidR="005E7B53">
        <w:rPr>
          <w:rFonts w:eastAsia="Calibri" w:cs="Times New Roman"/>
          <w:szCs w:val="28"/>
        </w:rPr>
        <w:t>МОБУ «Ильинская ОШ»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2</w:t>
      </w:r>
      <w:r w:rsidRPr="00B508D9">
        <w:rPr>
          <w:rFonts w:eastAsia="Calibri" w:cs="Times New Roman"/>
          <w:szCs w:val="28"/>
        </w:rPr>
        <w:t>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3</w:t>
      </w:r>
      <w:r w:rsidRPr="00B508D9">
        <w:rPr>
          <w:rFonts w:eastAsia="Calibri" w:cs="Times New Roman"/>
          <w:szCs w:val="28"/>
        </w:rPr>
        <w:t>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4</w:t>
      </w:r>
      <w:r w:rsidRPr="00B508D9">
        <w:rPr>
          <w:rFonts w:eastAsia="Calibri" w:cs="Times New Roman"/>
          <w:szCs w:val="28"/>
        </w:rPr>
        <w:t>. Организация наставничества осуществляется руководителем образовательной организации, куратором, методич</w:t>
      </w:r>
      <w:r w:rsidR="006713E0">
        <w:rPr>
          <w:rFonts w:eastAsia="Calibri" w:cs="Times New Roman"/>
          <w:szCs w:val="28"/>
        </w:rPr>
        <w:t>еским объединением наставников/</w:t>
      </w:r>
      <w:r w:rsidRPr="00B508D9">
        <w:rPr>
          <w:rFonts w:eastAsia="Calibri" w:cs="Times New Roman"/>
          <w:szCs w:val="28"/>
        </w:rPr>
        <w:t>советом наставников (образуется образовательной орг</w:t>
      </w:r>
      <w:r w:rsidR="006713E0">
        <w:rPr>
          <w:rFonts w:eastAsia="Calibri" w:cs="Times New Roman"/>
          <w:szCs w:val="28"/>
        </w:rPr>
        <w:t>анизацией при необходимости)</w:t>
      </w:r>
      <w:r w:rsidRPr="00B508D9">
        <w:rPr>
          <w:rFonts w:eastAsia="Calibri" w:cs="Times New Roman"/>
          <w:szCs w:val="28"/>
        </w:rPr>
        <w:t xml:space="preserve">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5</w:t>
      </w:r>
      <w:r w:rsidRPr="00B508D9">
        <w:rPr>
          <w:rFonts w:eastAsia="Calibri" w:cs="Times New Roman"/>
          <w:szCs w:val="28"/>
        </w:rPr>
        <w:t>. Руководитель образовательной организации: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осуществляет общее руководство, координацию и </w:t>
      </w:r>
      <w:proofErr w:type="gramStart"/>
      <w:r w:rsidRPr="00B508D9">
        <w:rPr>
          <w:rFonts w:eastAsia="Calibri" w:cs="Times New Roman"/>
          <w:szCs w:val="28"/>
        </w:rPr>
        <w:t>контроль за</w:t>
      </w:r>
      <w:proofErr w:type="gramEnd"/>
      <w:r w:rsidRPr="00B508D9">
        <w:rPr>
          <w:rFonts w:eastAsia="Calibri" w:cs="Times New Roman"/>
          <w:szCs w:val="28"/>
        </w:rPr>
        <w:t> организацией и внедрением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color w:val="C00000"/>
          <w:szCs w:val="28"/>
        </w:rPr>
      </w:pPr>
      <w:r w:rsidRPr="00B508D9">
        <w:rPr>
          <w:rFonts w:eastAsia="Calibri" w:cs="Times New Roman"/>
          <w:szCs w:val="28"/>
        </w:rPr>
        <w:t xml:space="preserve">- назначает куратора, утверждает наставников и наставляемых;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B508D9">
        <w:rPr>
          <w:rFonts w:eastAsia="Calibri" w:cs="Times New Roman"/>
          <w:szCs w:val="28"/>
        </w:rPr>
        <w:t>тьюторском</w:t>
      </w:r>
      <w:proofErr w:type="spellEnd"/>
      <w:r w:rsidRPr="00B508D9">
        <w:rPr>
          <w:rFonts w:eastAsia="Calibri" w:cs="Times New Roman"/>
          <w:szCs w:val="28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6</w:t>
      </w:r>
      <w:r w:rsidRPr="00B508D9">
        <w:rPr>
          <w:rFonts w:eastAsia="Calibri" w:cs="Times New Roman"/>
          <w:szCs w:val="28"/>
        </w:rPr>
        <w:t>. Куратор: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508D9">
        <w:rPr>
          <w:rFonts w:eastAsia="Calibri" w:cs="Times New Roman"/>
          <w:szCs w:val="28"/>
        </w:rPr>
        <w:t>стажировочных</w:t>
      </w:r>
      <w:proofErr w:type="spellEnd"/>
      <w:r w:rsidRPr="00B508D9">
        <w:rPr>
          <w:rFonts w:eastAsia="Calibri" w:cs="Times New Roman"/>
          <w:szCs w:val="28"/>
        </w:rPr>
        <w:t xml:space="preserve"> площадках, с привлечением наставников из других образовательных организаций; </w:t>
      </w:r>
    </w:p>
    <w:p w:rsidR="00B508D9" w:rsidRPr="00B508D9" w:rsidRDefault="006713E0" w:rsidP="00B508D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предоставляет материалы для</w:t>
      </w:r>
      <w:r w:rsidR="00B508D9" w:rsidRPr="00B508D9">
        <w:rPr>
          <w:rFonts w:eastAsia="Calibri" w:cs="Times New Roman"/>
          <w:szCs w:val="28"/>
        </w:rPr>
        <w:t xml:space="preserve"> наполнени</w:t>
      </w:r>
      <w:r>
        <w:rPr>
          <w:rFonts w:eastAsia="Calibri" w:cs="Times New Roman"/>
          <w:szCs w:val="28"/>
        </w:rPr>
        <w:t>я</w:t>
      </w:r>
      <w:r w:rsidR="00B508D9" w:rsidRPr="00B508D9">
        <w:rPr>
          <w:rFonts w:eastAsia="Calibri" w:cs="Times New Roman"/>
          <w:szCs w:val="28"/>
        </w:rPr>
        <w:t xml:space="preserve">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инициирует публичные мероприятия по популяризации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</w:t>
      </w:r>
      <w:r w:rsidR="00375D34">
        <w:rPr>
          <w:rFonts w:eastAsia="Calibri" w:cs="Times New Roman"/>
          <w:szCs w:val="28"/>
        </w:rPr>
        <w:t>7</w:t>
      </w:r>
      <w:r w:rsidRPr="00B508D9">
        <w:rPr>
          <w:rFonts w:eastAsia="Calibri" w:cs="Times New Roman"/>
          <w:szCs w:val="28"/>
        </w:rPr>
        <w:t>. Методическое объединение наставников/совет наставников</w:t>
      </w:r>
      <w:r w:rsidR="006713E0">
        <w:rPr>
          <w:rFonts w:eastAsia="Calibri" w:cs="Times New Roman"/>
          <w:szCs w:val="28"/>
        </w:rPr>
        <w:t xml:space="preserve"> (при его наличии)</w:t>
      </w:r>
      <w:r w:rsidRPr="00B508D9">
        <w:rPr>
          <w:rFonts w:eastAsia="Calibri" w:cs="Times New Roman"/>
          <w:szCs w:val="28"/>
        </w:rPr>
        <w:t>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подборе пар (групп) наставников и наставляемых;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методического сопровождения разнообразных форм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организационно-педагогическое, учебно-методическое, материально-техническое, инфраструктурное/</w:t>
      </w:r>
      <w:proofErr w:type="spellStart"/>
      <w:r w:rsidRPr="00B508D9">
        <w:rPr>
          <w:rFonts w:eastAsia="Calibri" w:cs="Times New Roman"/>
          <w:szCs w:val="28"/>
        </w:rPr>
        <w:t>логистическое</w:t>
      </w:r>
      <w:proofErr w:type="spellEnd"/>
      <w:r w:rsidRPr="00B508D9">
        <w:rPr>
          <w:rFonts w:eastAsia="Calibri" w:cs="Times New Roman"/>
          <w:szCs w:val="28"/>
        </w:rPr>
        <w:t xml:space="preserve"> обеспечение реализации персонализированных программ наставничества в 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формировании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375D34" w:rsidRDefault="00B508D9" w:rsidP="006713E0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4. Права и обязанности наставника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4.1.</w:t>
      </w:r>
      <w:r w:rsidRPr="00B508D9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Права наставника: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выбирать формы и методы взаимодействия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и своевременности выполнения заданий, проектов, определенных персонализированной программой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B508D9" w:rsidRDefault="006713E0" w:rsidP="00B508D9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B508D9" w:rsidRPr="00B508D9">
        <w:rPr>
          <w:rFonts w:eastAsia="Calibri" w:cs="Times New Roman"/>
          <w:szCs w:val="28"/>
        </w:rPr>
        <w:t xml:space="preserve">привлекать для оказания помощи </w:t>
      </w:r>
      <w:proofErr w:type="gramStart"/>
      <w:r w:rsidR="00B508D9" w:rsidRPr="00B508D9">
        <w:rPr>
          <w:rFonts w:eastAsia="Calibri" w:cs="Times New Roman"/>
          <w:szCs w:val="28"/>
        </w:rPr>
        <w:t>наставляемому</w:t>
      </w:r>
      <w:proofErr w:type="gramEnd"/>
      <w:r w:rsidR="00B508D9" w:rsidRPr="00B508D9">
        <w:rPr>
          <w:rFonts w:eastAsia="Calibri" w:cs="Times New Roman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 составе комиссий принимать участие в аттестации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и иных оценочных или конкурсных мероприятиях;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</w:t>
      </w:r>
      <w:r w:rsidRPr="00B508D9">
        <w:rPr>
          <w:rFonts w:eastAsia="Calibri" w:cs="Times New Roman"/>
          <w:szCs w:val="28"/>
        </w:rPr>
        <w:lastRenderedPageBreak/>
        <w:t xml:space="preserve">персонализированных программ наставничества, за организационно-методической поддержкой;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4.2. Обязанности наставника: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взаимодействовать со всеми структурами образовательной организации, осуществляющими работу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осмыслению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владеть </w:t>
      </w:r>
      <w:proofErr w:type="spellStart"/>
      <w:r w:rsidRPr="00B508D9">
        <w:rPr>
          <w:rFonts w:eastAsia="Calibri" w:cs="Times New Roman"/>
          <w:szCs w:val="28"/>
        </w:rPr>
        <w:t>самопроектированием</w:t>
      </w:r>
      <w:proofErr w:type="spellEnd"/>
      <w:r w:rsidRPr="00B508D9">
        <w:rPr>
          <w:rFonts w:eastAsia="Calibri" w:cs="Times New Roman"/>
          <w:szCs w:val="28"/>
        </w:rPr>
        <w:t xml:space="preserve"> на основе желаемого образа самого себя в профессии как перспективной технологией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для </w:t>
      </w:r>
      <w:proofErr w:type="spellStart"/>
      <w:r w:rsidRPr="00B508D9">
        <w:rPr>
          <w:rFonts w:eastAsia="Calibri" w:cs="Times New Roman"/>
          <w:szCs w:val="28"/>
        </w:rPr>
        <w:t>взаимообогащающего</w:t>
      </w:r>
      <w:proofErr w:type="spellEnd"/>
      <w:r w:rsidRPr="00B508D9">
        <w:rPr>
          <w:rFonts w:eastAsia="Calibri" w:cs="Times New Roman"/>
          <w:szCs w:val="28"/>
        </w:rPr>
        <w:t xml:space="preserve"> общения и партнерства, атмосферу комфорта и доверия в наставнической паре;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рекомендовать участие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педагогической деятельностью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375D34" w:rsidRDefault="00B508D9" w:rsidP="006713E0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5. Права и обязанности наставляемого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5.1. Права наставляемого: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систематически повышать свой профессиональный уровень;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5.2. Обязанности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trike/>
          <w:szCs w:val="28"/>
        </w:rPr>
        <w:t>-</w:t>
      </w:r>
      <w:r w:rsidRPr="00B508D9">
        <w:rPr>
          <w:rFonts w:eastAsia="Calibri"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поддерживать </w:t>
      </w:r>
      <w:proofErr w:type="spellStart"/>
      <w:r w:rsidRPr="00B508D9">
        <w:rPr>
          <w:rFonts w:eastAsia="Calibri" w:cs="Times New Roman"/>
          <w:szCs w:val="28"/>
        </w:rPr>
        <w:t>взаимообогащающее</w:t>
      </w:r>
      <w:proofErr w:type="spellEnd"/>
      <w:r w:rsidRPr="00B508D9">
        <w:rPr>
          <w:rFonts w:eastAsia="Calibri" w:cs="Times New Roman"/>
          <w:szCs w:val="28"/>
        </w:rPr>
        <w:t xml:space="preserve"> общение и партнерство, атмосферу комфорта и доверия в наставнической паре;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устранять совместно с наставником допущенные ошибки и выявленные затруднения.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375D34" w:rsidRDefault="00B508D9" w:rsidP="00375D34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соответствие профессионального профиля или личного (</w:t>
      </w:r>
      <w:proofErr w:type="spellStart"/>
      <w:r w:rsidRPr="00B508D9">
        <w:rPr>
          <w:rFonts w:eastAsia="Calibri" w:cs="Times New Roman"/>
          <w:szCs w:val="28"/>
        </w:rPr>
        <w:t>компетентностного</w:t>
      </w:r>
      <w:proofErr w:type="spellEnd"/>
      <w:r w:rsidRPr="00B508D9">
        <w:rPr>
          <w:rFonts w:eastAsia="Calibri" w:cs="Times New Roman"/>
          <w:szCs w:val="28"/>
        </w:rPr>
        <w:t>) опыта наставника запросам наставляемого или </w:t>
      </w:r>
      <w:proofErr w:type="gramStart"/>
      <w:r w:rsidRPr="00B508D9">
        <w:rPr>
          <w:rFonts w:eastAsia="Calibri" w:cs="Times New Roman"/>
          <w:szCs w:val="28"/>
        </w:rPr>
        <w:t>наставляемых</w:t>
      </w:r>
      <w:proofErr w:type="gramEnd"/>
      <w:r w:rsidRPr="00B508D9">
        <w:rPr>
          <w:rFonts w:eastAsia="Calibri" w:cs="Times New Roman"/>
          <w:szCs w:val="28"/>
        </w:rPr>
        <w:t xml:space="preserve">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375D34" w:rsidRDefault="00B508D9" w:rsidP="00375D34">
      <w:pPr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7. Завершение персонализированной программы наставничества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реализация персонализированной программы наставничества в полном объеме;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</w:p>
    <w:p w:rsidR="00B508D9" w:rsidRPr="00375D34" w:rsidRDefault="00B508D9" w:rsidP="00F750AF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375D34">
        <w:rPr>
          <w:rFonts w:cs="Times New Roman"/>
          <w:b/>
          <w:bCs/>
          <w:szCs w:val="28"/>
          <w:lang w:eastAsia="ru-RU"/>
        </w:rPr>
        <w:t>8. Механизмы стимулирования наставников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8.2. В целях нематериального стимулирования наставников </w:t>
      </w:r>
      <w:r w:rsidR="00375D34">
        <w:rPr>
          <w:rFonts w:cs="Times New Roman"/>
          <w:szCs w:val="28"/>
          <w:lang w:eastAsia="ru-RU"/>
        </w:rPr>
        <w:t xml:space="preserve">используются </w:t>
      </w:r>
      <w:r w:rsidRPr="00B508D9">
        <w:rPr>
          <w:rFonts w:cs="Times New Roman"/>
          <w:szCs w:val="28"/>
          <w:lang w:eastAsia="ru-RU"/>
        </w:rPr>
        <w:t xml:space="preserve"> следующие меры: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 организация профессиональных сообще</w:t>
      </w:r>
      <w:proofErr w:type="gramStart"/>
      <w:r w:rsidRPr="00B508D9">
        <w:rPr>
          <w:rFonts w:cs="Times New Roman"/>
          <w:szCs w:val="28"/>
          <w:lang w:eastAsia="ru-RU"/>
        </w:rPr>
        <w:t>ств дл</w:t>
      </w:r>
      <w:proofErr w:type="gramEnd"/>
      <w:r w:rsidRPr="00B508D9">
        <w:rPr>
          <w:rFonts w:cs="Times New Roman"/>
          <w:szCs w:val="28"/>
          <w:lang w:eastAsia="ru-RU"/>
        </w:rPr>
        <w:t>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8.3. В соответствии со статьями 129, 191 Трудового кодекса Российской Федерации, с пунктом 2.3 Особенностей режима рабочего времени и времени </w:t>
      </w:r>
      <w:proofErr w:type="gramStart"/>
      <w:r w:rsidRPr="00B508D9">
        <w:rPr>
          <w:rFonts w:cs="Times New Roman"/>
          <w:szCs w:val="28"/>
          <w:lang w:eastAsia="ru-RU"/>
        </w:rPr>
        <w:t>отдыха</w:t>
      </w:r>
      <w:proofErr w:type="gramEnd"/>
      <w:r w:rsidRPr="00B508D9">
        <w:rPr>
          <w:rFonts w:cs="Times New Roman"/>
          <w:szCs w:val="28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</w:t>
      </w:r>
      <w:r w:rsidRPr="00B508D9">
        <w:rPr>
          <w:rFonts w:cs="Times New Roman"/>
          <w:szCs w:val="28"/>
          <w:lang w:eastAsia="ru-RU"/>
        </w:rPr>
        <w:lastRenderedPageBreak/>
        <w:t>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</w:t>
      </w:r>
      <w:r w:rsidR="00F750AF">
        <w:rPr>
          <w:rFonts w:cs="Times New Roman"/>
          <w:szCs w:val="28"/>
          <w:lang w:eastAsia="ru-RU"/>
        </w:rPr>
        <w:t xml:space="preserve">мостоятельно в пределах средств, </w:t>
      </w:r>
      <w:r w:rsidRPr="00B508D9">
        <w:rPr>
          <w:rFonts w:cs="Times New Roman"/>
          <w:szCs w:val="28"/>
          <w:lang w:eastAsia="ru-RU"/>
        </w:rPr>
        <w:t>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375D34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 xml:space="preserve">9. Оценка результативности реализации персонализированной </w:t>
      </w:r>
    </w:p>
    <w:p w:rsidR="00B508D9" w:rsidRPr="00375D34" w:rsidRDefault="00B508D9" w:rsidP="00E8661A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программы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</w:t>
      </w:r>
      <w:r w:rsidR="00F750AF">
        <w:rPr>
          <w:rFonts w:eastAsia="Calibri" w:cs="Times New Roman"/>
          <w:szCs w:val="28"/>
        </w:rPr>
        <w:t xml:space="preserve"> наставников</w:t>
      </w:r>
      <w:r w:rsidRPr="00B508D9">
        <w:rPr>
          <w:rFonts w:eastAsia="Calibri" w:cs="Times New Roman"/>
          <w:szCs w:val="28"/>
        </w:rPr>
        <w:t>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9.2. Для оценки результативности реализации персонализированной программы наставничества </w:t>
      </w:r>
      <w:r w:rsidR="00375D34">
        <w:rPr>
          <w:rFonts w:eastAsia="Calibri" w:cs="Times New Roman"/>
          <w:szCs w:val="28"/>
        </w:rPr>
        <w:t>используется</w:t>
      </w:r>
      <w:r w:rsidRPr="00B508D9">
        <w:rPr>
          <w:rFonts w:eastAsia="Calibri" w:cs="Times New Roman"/>
          <w:szCs w:val="28"/>
        </w:rPr>
        <w:t xml:space="preserve"> частично или полностью модель Дональда </w:t>
      </w:r>
      <w:proofErr w:type="spellStart"/>
      <w:r w:rsidRPr="00B508D9">
        <w:rPr>
          <w:rFonts w:eastAsia="Calibri" w:cs="Times New Roman"/>
          <w:szCs w:val="28"/>
        </w:rPr>
        <w:t>Кирпатрика</w:t>
      </w:r>
      <w:proofErr w:type="spellEnd"/>
      <w:r w:rsidRPr="00B508D9">
        <w:rPr>
          <w:rFonts w:eastAsia="Calibri" w:cs="Times New Roman"/>
          <w:szCs w:val="28"/>
        </w:rPr>
        <w:t>, которая позволяет комплексно оценить результаты, которые получает образовательная организация.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 w:rsidRPr="00B508D9">
        <w:rPr>
          <w:rFonts w:eastAsia="Calibri" w:cs="Times New Roman"/>
          <w:szCs w:val="28"/>
        </w:rPr>
        <w:t>невключенное</w:t>
      </w:r>
      <w:proofErr w:type="spellEnd"/>
      <w:r w:rsidRPr="00B508D9">
        <w:rPr>
          <w:rFonts w:eastAsia="Calibri" w:cs="Times New Roman"/>
          <w:szCs w:val="28"/>
        </w:rPr>
        <w:t xml:space="preserve"> наблюдение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 общая оценка результатов реализации персонализированной программы наставничества для образовательной организации, которая осуществля</w:t>
      </w:r>
      <w:r w:rsidR="00E8661A">
        <w:rPr>
          <w:rFonts w:eastAsia="Calibri" w:cs="Times New Roman"/>
          <w:szCs w:val="28"/>
        </w:rPr>
        <w:t>ется по различным показателям (</w:t>
      </w:r>
      <w:proofErr w:type="spellStart"/>
      <w:r w:rsidRPr="00B508D9">
        <w:rPr>
          <w:rFonts w:eastAsia="Calibri" w:cs="Times New Roman"/>
          <w:szCs w:val="28"/>
        </w:rPr>
        <w:t>апример</w:t>
      </w:r>
      <w:proofErr w:type="spellEnd"/>
      <w:r w:rsidRPr="00B508D9">
        <w:rPr>
          <w:rFonts w:eastAsia="Calibri" w:cs="Times New Roman"/>
          <w:szCs w:val="28"/>
        </w:rPr>
        <w:t xml:space="preserve">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 w:rsidRPr="00B508D9">
        <w:rPr>
          <w:rFonts w:eastAsia="Calibri" w:cs="Times New Roman"/>
          <w:szCs w:val="28"/>
        </w:rPr>
        <w:t>мотивированности</w:t>
      </w:r>
      <w:proofErr w:type="spellEnd"/>
      <w:r w:rsidRPr="00B508D9">
        <w:rPr>
          <w:rFonts w:eastAsia="Calibri" w:cs="Times New Roman"/>
          <w:szCs w:val="28"/>
        </w:rPr>
        <w:t xml:space="preserve">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  <w:proofErr w:type="gramEnd"/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</w:p>
    <w:p w:rsidR="00B508D9" w:rsidRPr="00375D34" w:rsidRDefault="00B508D9" w:rsidP="00F750AF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b/>
          <w:szCs w:val="28"/>
        </w:rPr>
      </w:pPr>
      <w:r w:rsidRPr="00375D34">
        <w:rPr>
          <w:rFonts w:eastAsia="Calibri" w:cs="Times New Roman"/>
          <w:b/>
          <w:szCs w:val="28"/>
        </w:rPr>
        <w:t>10. Оценка результативности внедрения системы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</w:t>
      </w:r>
      <w:r w:rsidR="00F750AF">
        <w:rPr>
          <w:rFonts w:eastAsia="Calibri" w:cs="Times New Roman"/>
          <w:szCs w:val="28"/>
        </w:rPr>
        <w:t>наставников/советом наставников</w:t>
      </w:r>
      <w:r w:rsidR="00E8661A">
        <w:rPr>
          <w:rFonts w:eastAsia="Calibri" w:cs="Times New Roman"/>
          <w:szCs w:val="28"/>
        </w:rPr>
        <w:t xml:space="preserve"> (при наличии)</w:t>
      </w:r>
      <w:r w:rsidRPr="00B508D9">
        <w:rPr>
          <w:rFonts w:eastAsia="Calibri" w:cs="Times New Roman"/>
          <w:szCs w:val="28"/>
        </w:rPr>
        <w:t>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кадровые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организационно-методические и организационно-педагогические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материально-технические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финансово-экономические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психолого-педагогические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нормативное правовое и информационно-методическое обеспечение;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t xml:space="preserve">10.3. Ожидаемыми результатами внедрения (применения) системы (целевой модели) наставничества являются: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разработка, апробация и внедрение персонализированных программ наставничества для педагогических работников с учетом потребностей их профессионального роста и выявленных профессиональных затруднений;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создание электронного банка наставничества, доступного для взаимодействия педагогов в рамках наставнических практик вне зависимости от их места работы и проживания (открытое наставничество);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создание </w:t>
      </w:r>
      <w:proofErr w:type="gramStart"/>
      <w:r>
        <w:t>материалов мониторинга оценки эффективности осуществления персонализированных программ наставничества</w:t>
      </w:r>
      <w:proofErr w:type="gramEnd"/>
      <w:r>
        <w:t xml:space="preserve">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увеличение доли педагогов, вовлеченных в процесс наставничества;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сокращение времени на адаптацию молодого/начинающего педагога в профессиональной среде;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снижение «текучести» педагогических кадров, закрепление молодых/начинающих педагогов в образовательной организации.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t xml:space="preserve">10.4. Ожидаемые эффекты от внедрения (применения) системы (целевой модели) наставничества: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повышение профессионального мастерства педагогов, развитие профессиональных инициатив и активности; </w:t>
      </w:r>
    </w:p>
    <w:p w:rsidR="00E8661A" w:rsidRDefault="00E8661A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повышение уровня профессиональной компетентности педагогов при решении новых или нестандартных задач;</w:t>
      </w:r>
    </w:p>
    <w:p w:rsidR="00375D34" w:rsidRDefault="00E8661A" w:rsidP="00375D34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sym w:font="Symbol" w:char="F0BE"/>
      </w:r>
      <w:r>
        <w:t xml:space="preserve"> построение открытой среды наставничества педагогических работников, партнерского взаимодействия среди всех субъектов наставнической деятельности.</w:t>
      </w:r>
    </w:p>
    <w:p w:rsidR="00375D34" w:rsidRPr="00375D34" w:rsidRDefault="00375D34" w:rsidP="00375D34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</w:pPr>
      <w:r>
        <w:lastRenderedPageBreak/>
        <w:t xml:space="preserve">10.5. </w:t>
      </w:r>
      <w:r w:rsidRPr="00B508D9">
        <w:rPr>
          <w:rFonts w:eastAsia="Calibri" w:cs="Times New Roman"/>
          <w:szCs w:val="28"/>
        </w:rPr>
        <w:t>Показатели результативности в</w:t>
      </w:r>
      <w:r>
        <w:rPr>
          <w:rFonts w:eastAsia="Calibri" w:cs="Times New Roman"/>
          <w:szCs w:val="28"/>
        </w:rPr>
        <w:t xml:space="preserve">недрения системы наставничества </w:t>
      </w:r>
      <w:r w:rsidRPr="00B508D9">
        <w:rPr>
          <w:rFonts w:eastAsia="Calibri" w:cs="Times New Roman"/>
          <w:szCs w:val="28"/>
        </w:rPr>
        <w:t>разрабатываются образовательной организацией в соответствии с рекомендациями ЦНППМ.</w:t>
      </w:r>
    </w:p>
    <w:p w:rsidR="00F750AF" w:rsidRDefault="00F750AF" w:rsidP="00375D34">
      <w:pPr>
        <w:ind w:firstLine="0"/>
      </w:pPr>
    </w:p>
    <w:p w:rsidR="00F750AF" w:rsidRPr="00375D34" w:rsidRDefault="00375D34" w:rsidP="00F750AF">
      <w:pPr>
        <w:jc w:val="center"/>
        <w:rPr>
          <w:b/>
        </w:rPr>
      </w:pPr>
      <w:r w:rsidRPr="00375D34">
        <w:rPr>
          <w:b/>
        </w:rPr>
        <w:t xml:space="preserve">11. </w:t>
      </w:r>
      <w:r w:rsidR="00F750AF" w:rsidRPr="00375D34">
        <w:rPr>
          <w:b/>
        </w:rPr>
        <w:t xml:space="preserve">Условия </w:t>
      </w:r>
      <w:proofErr w:type="gramStart"/>
      <w:r w:rsidR="00F750AF" w:rsidRPr="00375D34">
        <w:rPr>
          <w:b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="00F750AF" w:rsidRPr="00375D34">
        <w:rPr>
          <w:b/>
        </w:rPr>
        <w:t xml:space="preserve"> на сайте образовательной организации</w:t>
      </w:r>
    </w:p>
    <w:p w:rsidR="00F750AF" w:rsidRDefault="00375D34" w:rsidP="00375D34">
      <w:pPr>
        <w:jc w:val="both"/>
      </w:pPr>
      <w:r>
        <w:t>11</w:t>
      </w:r>
      <w:r w:rsidR="00F750AF">
        <w:t xml:space="preserve">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нормативная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E1407E" w:rsidRDefault="00375D34" w:rsidP="00375D34">
      <w:pPr>
        <w:jc w:val="both"/>
      </w:pPr>
      <w:r>
        <w:t>11</w:t>
      </w:r>
      <w:r w:rsidR="00F750AF"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  <w:r w:rsidR="001C44B1">
        <w:br/>
      </w:r>
    </w:p>
    <w:p w:rsidR="00F750AF" w:rsidRDefault="00F750AF" w:rsidP="001C44B1"/>
    <w:p w:rsidR="00F750AF" w:rsidRPr="00375D34" w:rsidRDefault="00375D34" w:rsidP="00375D34">
      <w:pPr>
        <w:jc w:val="center"/>
        <w:rPr>
          <w:b/>
        </w:rPr>
      </w:pPr>
      <w:r w:rsidRPr="00375D34">
        <w:rPr>
          <w:b/>
        </w:rPr>
        <w:t>12</w:t>
      </w:r>
      <w:r w:rsidR="00F750AF" w:rsidRPr="00375D34">
        <w:rPr>
          <w:b/>
        </w:rPr>
        <w:t>. Заключительные положения</w:t>
      </w:r>
    </w:p>
    <w:p w:rsidR="00F750AF" w:rsidRDefault="00375D34" w:rsidP="00375D34">
      <w:pPr>
        <w:jc w:val="both"/>
      </w:pPr>
      <w:r>
        <w:t>12</w:t>
      </w:r>
      <w:r w:rsidR="00F750AF">
        <w:t xml:space="preserve">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F750AF" w:rsidRPr="002743FF" w:rsidRDefault="00375D34" w:rsidP="00375D34">
      <w:pPr>
        <w:jc w:val="both"/>
      </w:pPr>
      <w:r>
        <w:t>12</w:t>
      </w:r>
      <w:r w:rsidR="00F750AF">
        <w:t xml:space="preserve">.2. </w:t>
      </w:r>
      <w:proofErr w:type="gramStart"/>
      <w:r w:rsidR="00F750AF"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F750AF" w:rsidRPr="002743FF" w:rsidSect="00375D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14" w:rsidRDefault="00085D14">
      <w:r>
        <w:separator/>
      </w:r>
    </w:p>
  </w:endnote>
  <w:endnote w:type="continuationSeparator" w:id="0">
    <w:p w:rsidR="00085D14" w:rsidRDefault="0008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14" w:rsidRDefault="00085D14">
      <w:r>
        <w:separator/>
      </w:r>
    </w:p>
  </w:footnote>
  <w:footnote w:type="continuationSeparator" w:id="0">
    <w:p w:rsidR="00085D14" w:rsidRDefault="0008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C" w:rsidRPr="001C44B1" w:rsidRDefault="00085D14" w:rsidP="001C44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85D14"/>
    <w:rsid w:val="00095E32"/>
    <w:rsid w:val="000A64B1"/>
    <w:rsid w:val="000A7DC7"/>
    <w:rsid w:val="000B0D97"/>
    <w:rsid w:val="000D2197"/>
    <w:rsid w:val="000F3D3A"/>
    <w:rsid w:val="000F5243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2021E5"/>
    <w:rsid w:val="00220FC4"/>
    <w:rsid w:val="002306C4"/>
    <w:rsid w:val="00245805"/>
    <w:rsid w:val="00250A24"/>
    <w:rsid w:val="002743FF"/>
    <w:rsid w:val="00291F78"/>
    <w:rsid w:val="002B29CB"/>
    <w:rsid w:val="002B73A0"/>
    <w:rsid w:val="002D4D17"/>
    <w:rsid w:val="00301DFE"/>
    <w:rsid w:val="0032292E"/>
    <w:rsid w:val="00375D34"/>
    <w:rsid w:val="00395121"/>
    <w:rsid w:val="003A2DCC"/>
    <w:rsid w:val="003B3739"/>
    <w:rsid w:val="003B39F1"/>
    <w:rsid w:val="003D1E8D"/>
    <w:rsid w:val="003D366C"/>
    <w:rsid w:val="003E21ED"/>
    <w:rsid w:val="003F5D5D"/>
    <w:rsid w:val="0040656C"/>
    <w:rsid w:val="00427124"/>
    <w:rsid w:val="0043223D"/>
    <w:rsid w:val="00432FA6"/>
    <w:rsid w:val="00493F68"/>
    <w:rsid w:val="004E0BAC"/>
    <w:rsid w:val="004F4E3D"/>
    <w:rsid w:val="0050587A"/>
    <w:rsid w:val="0052676A"/>
    <w:rsid w:val="005625A2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E7B53"/>
    <w:rsid w:val="005F0130"/>
    <w:rsid w:val="005F54E8"/>
    <w:rsid w:val="00605C33"/>
    <w:rsid w:val="006077CE"/>
    <w:rsid w:val="006713E0"/>
    <w:rsid w:val="00695B61"/>
    <w:rsid w:val="006C47F9"/>
    <w:rsid w:val="006F1BDF"/>
    <w:rsid w:val="006F7007"/>
    <w:rsid w:val="006F71FD"/>
    <w:rsid w:val="00760EF8"/>
    <w:rsid w:val="00780588"/>
    <w:rsid w:val="00783F46"/>
    <w:rsid w:val="007A4282"/>
    <w:rsid w:val="007D0369"/>
    <w:rsid w:val="007D4DC8"/>
    <w:rsid w:val="00800C03"/>
    <w:rsid w:val="008409BA"/>
    <w:rsid w:val="00851E12"/>
    <w:rsid w:val="00874CB6"/>
    <w:rsid w:val="0089003C"/>
    <w:rsid w:val="008F79C3"/>
    <w:rsid w:val="00915ADF"/>
    <w:rsid w:val="00934499"/>
    <w:rsid w:val="00934AA8"/>
    <w:rsid w:val="00955D55"/>
    <w:rsid w:val="00957CAB"/>
    <w:rsid w:val="009600FA"/>
    <w:rsid w:val="00977B87"/>
    <w:rsid w:val="009B2C9E"/>
    <w:rsid w:val="009F3BE5"/>
    <w:rsid w:val="00A02A6F"/>
    <w:rsid w:val="00A3309C"/>
    <w:rsid w:val="00A506CA"/>
    <w:rsid w:val="00A50FE7"/>
    <w:rsid w:val="00A77CA3"/>
    <w:rsid w:val="00A84669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AF2"/>
    <w:rsid w:val="00C23FDE"/>
    <w:rsid w:val="00C307A6"/>
    <w:rsid w:val="00C5216F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31DCD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22B87"/>
    <w:rsid w:val="00E43D94"/>
    <w:rsid w:val="00E52B5C"/>
    <w:rsid w:val="00E628E2"/>
    <w:rsid w:val="00E74F29"/>
    <w:rsid w:val="00E77C0D"/>
    <w:rsid w:val="00E8661A"/>
    <w:rsid w:val="00E92FF8"/>
    <w:rsid w:val="00EA6E92"/>
    <w:rsid w:val="00EC1649"/>
    <w:rsid w:val="00ED1C9E"/>
    <w:rsid w:val="00ED29BF"/>
    <w:rsid w:val="00F750AF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13BCFEE-2B3D-407F-BB38-2A86971C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DC6F-FB46-4B06-8D21-722D594F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D393-4D81-4E11-8F46-803D0075D72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4</TotalTime>
  <Pages>16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Пасхина</dc:creator>
  <cp:keywords/>
  <dc:description/>
  <cp:lastModifiedBy>FireFly</cp:lastModifiedBy>
  <cp:revision>5</cp:revision>
  <cp:lastPrinted>2022-05-20T07:48:00Z</cp:lastPrinted>
  <dcterms:created xsi:type="dcterms:W3CDTF">2023-02-03T14:14:00Z</dcterms:created>
  <dcterms:modified xsi:type="dcterms:W3CDTF">2023-02-10T12:59:00Z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